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65" w:rsidRPr="008B62EE" w:rsidRDefault="00920265" w:rsidP="00920265">
      <w:pPr>
        <w:jc w:val="both"/>
        <w:rPr>
          <w:rFonts w:ascii="Times New Roman" w:hAnsi="Times New Roman" w:cs="Times New Roman"/>
          <w:b/>
          <w:lang w:val="ca-ES"/>
        </w:rPr>
      </w:pPr>
      <w:r w:rsidRPr="008B62EE">
        <w:rPr>
          <w:rFonts w:ascii="Times New Roman" w:hAnsi="Times New Roman" w:cs="Times New Roman"/>
          <w:b/>
          <w:lang w:val="ca-ES"/>
        </w:rPr>
        <w:t xml:space="preserve">ORDENANÇA REGULADORA DEL PREU PÚBLIC PER LA UTILITZACIÓ </w:t>
      </w:r>
      <w:proofErr w:type="spellStart"/>
      <w:r w:rsidRPr="008B62EE">
        <w:rPr>
          <w:rFonts w:ascii="Times New Roman" w:hAnsi="Times New Roman" w:cs="Times New Roman"/>
          <w:b/>
          <w:lang w:val="ca-ES"/>
        </w:rPr>
        <w:t>D’INSTAL.LACIONS</w:t>
      </w:r>
      <w:proofErr w:type="spellEnd"/>
      <w:r w:rsidRPr="008B62EE">
        <w:rPr>
          <w:rFonts w:ascii="Times New Roman" w:hAnsi="Times New Roman" w:cs="Times New Roman"/>
          <w:b/>
          <w:lang w:val="ca-ES"/>
        </w:rPr>
        <w:t xml:space="preserve"> MUNICIPALS DE LA PISCINA MUNICIPAL I DELS SERVEIS PER ACTIVITATS ESPORTIVES ORGANITZADES PER AQUEST AJUNTAMENT.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FONAMENTS I NATURALESA.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A l’empara del previst als articles 58 i 20.4.o) de la Llei 39/1988, de 28 de desembre, reguladora de les hisendes locals, de conformitat amb el que disposen els articles 15 a 19 d’aquest text legal, aquest Ajuntament estableix el preu públic per la prestació de serveis i la realització d’activitats en la piscina municipal, que es regirà per la present ordenança fiscal.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1r- FET IMPOSABLE</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Constitueix el fet imposable d'aquesta taxa la utilització privativa o l'aprofitament especial d'utilització d'instal·lacions municipals de la piscina municipal i la participació en les activitats esportives organitzades per aquest Ajuntament.</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2n. SUBJECTE PASSIU</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Són subjectes passius del preu públic, en concepte de contribuents, les persones físiques que sol·licitin o es beneficiïn de la prestació de serveis o la realització d’activitats en la piscina municipal.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3r. QUOTA TRIBUTÀRIA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La quota tributària es determinarà per una quantitat fixa assenyalada segons la naturalesa </w:t>
      </w:r>
      <w:proofErr w:type="spellStart"/>
      <w:r w:rsidRPr="00920265">
        <w:rPr>
          <w:rFonts w:ascii="Times New Roman" w:hAnsi="Times New Roman" w:cs="Times New Roman"/>
          <w:lang w:val="ca-ES"/>
        </w:rPr>
        <w:t>delservei</w:t>
      </w:r>
      <w:proofErr w:type="spellEnd"/>
      <w:r w:rsidRPr="00920265">
        <w:rPr>
          <w:rFonts w:ascii="Times New Roman" w:hAnsi="Times New Roman" w:cs="Times New Roman"/>
          <w:lang w:val="ca-ES"/>
        </w:rPr>
        <w:t xml:space="preserve"> o activitat, d'acord amb les següents tarifes: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 Per la utilització de la piscina municipal de forma lliure, sense monitor, s'abonarà les següents taxes a triar per l'interessat:</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Per la utilització d'un dia: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0,50 €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5,00 €</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Per la utilització només el matí o la tarda: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0,50 €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5,00 €</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Divendres, dissabtes , diumenges i festius: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Tot el dia: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1,00 €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7,00 €</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Per la utilització només el matí o la tarda: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0,50 €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5,00 €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 Un abonament individual: </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1 mes 10 euros i 2 mesos 15 euros.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1 mes 50 euros i 2 mesos 80 euros.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 Un abonament familiar: </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Empadronats: 20 euros per dos mesos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No empadronats: 70 euros per dos mesos</w:t>
      </w:r>
    </w:p>
    <w:p w:rsidR="00920265" w:rsidRPr="00920265" w:rsidRDefault="00920265" w:rsidP="00920265">
      <w:pPr>
        <w:jc w:val="both"/>
        <w:rPr>
          <w:rFonts w:ascii="Times New Roman" w:hAnsi="Times New Roman" w:cs="Times New Roman"/>
          <w:lang w:val="ca-ES"/>
        </w:rPr>
      </w:pP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Els usuaris que utilitzin de forma lliure la piscina no podran fer-ho en hores i dates en que figurin cursets programats de natació amb monitor o competicions esportives.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utilització de la piscina municipal amb assistència de monitor, se abonarà el preu públic proporcional de 24 euros cada mes, s’entén com a mes un període de  temps de 30 dies.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en els cursets de basquet organitzat per l’ Ajuntament s’ abonarà una quota de 15 euros mensuals.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en els cursets de futbol i futbet organitzats per l’ Ajuntament s’ abonarà una quota de 15 euros mensuals.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de cursets de tenis organitzats per l’ Ajuntament s’ abonarà una quota de 18 euros mensuals.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de cursets d’ equitació organitzats per l’ Ajuntament s’ abonarà una quota de 45 euros mensuals.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de cursets de gimnàstica organitzada per l’Ajuntament s’abonarà una quota de 15 euros mensuals. D’aquest preu públic s’exclouran els cursets patrocinats per altres organismes o entitats, encara que l’organització estigui a càrrec de l’Ajuntament.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en els cursets de qualsevol tipus d’activitat esportiva  aquàtica organitzada per l’Ajuntament s’abonarà una quota de 24 euros mensuals.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de cursets de Surf, amb un monitor, organitzats per l’Ajuntament s’abonarà una quota de 48 euros per cada curs setmanal.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en cursets de iniciació al </w:t>
      </w:r>
      <w:proofErr w:type="spellStart"/>
      <w:r w:rsidRPr="00920265">
        <w:rPr>
          <w:sz w:val="22"/>
          <w:szCs w:val="22"/>
        </w:rPr>
        <w:t>Ski</w:t>
      </w:r>
      <w:proofErr w:type="spellEnd"/>
      <w:r w:rsidRPr="00920265">
        <w:rPr>
          <w:sz w:val="22"/>
          <w:szCs w:val="22"/>
        </w:rPr>
        <w:t xml:space="preserve"> aquàtic, amb monitor, organitzat per l’Ajuntament s’abonarà una quota de 60 euros per cada curs setmanal.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Per la participació de cursets de busseig organitzats per l’Ajuntament s’abonarà una quota de 54 euros per cada curs setmanal.</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lastRenderedPageBreak/>
        <w:t xml:space="preserve">Per la participació en els tallers de jocs infantils organitzats per l’Ajuntament, no inclosos en els apartats anteriors, s’abonarà una quota de 21 euros per cada curs de dos mesos.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Per la participació d’altres deports, organitzats per l’Ajuntament, no inclosos en els apartats anteriors, s’abonarà una quota de 15 euros/mes. </w:t>
      </w:r>
    </w:p>
    <w:p w:rsidR="00920265" w:rsidRPr="00920265" w:rsidRDefault="00920265" w:rsidP="00920265">
      <w:pPr>
        <w:pStyle w:val="Prrafodelista"/>
        <w:numPr>
          <w:ilvl w:val="0"/>
          <w:numId w:val="1"/>
        </w:numPr>
        <w:tabs>
          <w:tab w:val="num" w:pos="502"/>
        </w:tabs>
        <w:spacing w:after="200" w:line="276" w:lineRule="auto"/>
        <w:ind w:left="502"/>
        <w:jc w:val="both"/>
        <w:rPr>
          <w:sz w:val="22"/>
          <w:szCs w:val="22"/>
        </w:rPr>
      </w:pPr>
      <w:r w:rsidRPr="00920265">
        <w:rPr>
          <w:sz w:val="22"/>
          <w:szCs w:val="22"/>
        </w:rPr>
        <w:t xml:space="preserve">A efectes de la present Ordenança l’abonament familiar únicament inclouran a les persones que formen la unitat familiar pròpiament dita, es a dir, als pares i fills menors de 21 anys.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Les tarifes mencionades anteriorment fa referència a la quota que hauran d’abonar els veïnats del Municipi de Ses Salines.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4t. BONIFICACIONS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S’atorgaran les següents bonificacions: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-Per cada dos germans inscrits a una activitat esportiva o perquè l’usuari participi simultàniament a dues activitats s’atorgarà una bonificació del 5%.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-A partir de tres germans inscrits a una activitat esportiva o perquè l’usuari participi simultàniament a tres activitats s’atorgarà una bonificació del 10%.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Apart de lo exposat anteriorment, el </w:t>
      </w:r>
      <w:proofErr w:type="spellStart"/>
      <w:r w:rsidRPr="00920265">
        <w:rPr>
          <w:rFonts w:ascii="Times New Roman" w:hAnsi="Times New Roman" w:cs="Times New Roman"/>
          <w:lang w:val="ca-ES"/>
        </w:rPr>
        <w:t>batle</w:t>
      </w:r>
      <w:proofErr w:type="spellEnd"/>
      <w:r w:rsidRPr="00920265">
        <w:rPr>
          <w:rFonts w:ascii="Times New Roman" w:hAnsi="Times New Roman" w:cs="Times New Roman"/>
          <w:lang w:val="ca-ES"/>
        </w:rPr>
        <w:t xml:space="preserve"> o el regidor delegat podrà disposar que determinats cursets o activitats esportives organitzades per l’Ajuntament siguin gratuïtes per tots els participants.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5è. NORMES DE GESTIÓ</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1. El </w:t>
      </w:r>
      <w:proofErr w:type="spellStart"/>
      <w:r w:rsidRPr="00920265">
        <w:rPr>
          <w:rFonts w:ascii="Times New Roman" w:hAnsi="Times New Roman" w:cs="Times New Roman"/>
          <w:lang w:val="ca-ES"/>
        </w:rPr>
        <w:t>batle</w:t>
      </w:r>
      <w:proofErr w:type="spellEnd"/>
      <w:r w:rsidRPr="00920265">
        <w:rPr>
          <w:rFonts w:ascii="Times New Roman" w:hAnsi="Times New Roman" w:cs="Times New Roman"/>
          <w:lang w:val="ca-ES"/>
        </w:rPr>
        <w:t xml:space="preserve"> o el regidor corresponent fitxaran, mitjançant un decret, els horaris i la forma en què poden utilitzar les instal·lacions de la piscina municipal i cuidaran de l'organització sigui de forma directa o indirecta dels cursos i de les activitats esportives per la que s'aplicarà aquesta ordenança.</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Per poder utilitzar les instal·lacions municipals o participar en els cursos i activitats esportives subjectes al present preu públic s'haurà de formular prèviament la corresponent sol·licitud a l'Ajuntament.</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Es merita la taxa i neix l'obligació de contribuir, en els casos assenyalats en l'article 2n de la present Ordenança, quan es presenti la sol·licitud, en aplicació del que estableix l'art. 26.1.b) de la Llei 39/88, modificat per l'art. 66 de la Llei 25/1998.</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El pagament es realitzarà:</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a) Per la utilització de les instal·lacions de la piscina municipal es satisfarà la taxa per períodes mensuals avançats, havent d'abonar </w:t>
      </w:r>
      <w:proofErr w:type="spellStart"/>
      <w:r w:rsidRPr="00920265">
        <w:rPr>
          <w:rFonts w:ascii="Times New Roman" w:hAnsi="Times New Roman" w:cs="Times New Roman"/>
          <w:lang w:val="ca-ES"/>
        </w:rPr>
        <w:t>l'import</w:t>
      </w:r>
      <w:proofErr w:type="spellEnd"/>
      <w:r w:rsidRPr="00920265">
        <w:rPr>
          <w:rFonts w:ascii="Times New Roman" w:hAnsi="Times New Roman" w:cs="Times New Roman"/>
          <w:lang w:val="ca-ES"/>
        </w:rPr>
        <w:t xml:space="preserve"> de la mateixa durant els cinc primers dies de cada mes, mitjançant el pagament del corresponent rebut a les oficines municipals. Quan l'interessat tingui interès d'utilitzar les instal·lacions durant diversos mesos podrà subscriure la corresponent ordre de càrrec en compte i mensualment se li anirà carregant </w:t>
      </w:r>
      <w:proofErr w:type="spellStart"/>
      <w:r w:rsidRPr="00920265">
        <w:rPr>
          <w:rFonts w:ascii="Times New Roman" w:hAnsi="Times New Roman" w:cs="Times New Roman"/>
          <w:lang w:val="ca-ES"/>
        </w:rPr>
        <w:t>l'import</w:t>
      </w:r>
      <w:proofErr w:type="spellEnd"/>
      <w:r w:rsidRPr="00920265">
        <w:rPr>
          <w:rFonts w:ascii="Times New Roman" w:hAnsi="Times New Roman" w:cs="Times New Roman"/>
          <w:lang w:val="ca-ES"/>
        </w:rPr>
        <w:t xml:space="preserve"> del rebut al compte de l'entitat bancària que hagi triat. La manca de pagament dins d'un mes de la mensualitat corresponent donarà lloc a que l'Ajuntament pugui privar el deutor de la utilització de les instal·lacions de la piscina municipal.</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b) Per l'assistència o participació en els cursets o activitats esportives organitzades per l'Ajuntament, que tinguin assignada una taxa, </w:t>
      </w:r>
      <w:proofErr w:type="spellStart"/>
      <w:r w:rsidRPr="00920265">
        <w:rPr>
          <w:rFonts w:ascii="Times New Roman" w:hAnsi="Times New Roman" w:cs="Times New Roman"/>
          <w:lang w:val="ca-ES"/>
        </w:rPr>
        <w:t>l'import</w:t>
      </w:r>
      <w:proofErr w:type="spellEnd"/>
      <w:r w:rsidRPr="00920265">
        <w:rPr>
          <w:rFonts w:ascii="Times New Roman" w:hAnsi="Times New Roman" w:cs="Times New Roman"/>
          <w:lang w:val="ca-ES"/>
        </w:rPr>
        <w:t xml:space="preserve"> de la mateixa haurà de fer efectiu a les oficines municipals abans de </w:t>
      </w:r>
      <w:proofErr w:type="spellStart"/>
      <w:r w:rsidRPr="00920265">
        <w:rPr>
          <w:rFonts w:ascii="Times New Roman" w:hAnsi="Times New Roman" w:cs="Times New Roman"/>
          <w:lang w:val="ca-ES"/>
        </w:rPr>
        <w:t>l'inici</w:t>
      </w:r>
      <w:proofErr w:type="spellEnd"/>
      <w:r w:rsidRPr="00920265">
        <w:rPr>
          <w:rFonts w:ascii="Times New Roman" w:hAnsi="Times New Roman" w:cs="Times New Roman"/>
          <w:lang w:val="ca-ES"/>
        </w:rPr>
        <w:t xml:space="preserve"> de les mateixes. Les persones que no hagin abonat la taxa per aquest concepte no tindran dret a participar en aquests cursets o activitats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lastRenderedPageBreak/>
        <w:t xml:space="preserve">Els imports recaptats s’ingressaran diàriament als comptes restringits oberts a aquest objecte i es liquidaran a la Tresoreria municipal amb la periodicitat que determini l’Ajuntament.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Article 6è INFRACCIONS I SANCIONS</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El personal municipal encarregat del cobrament del preu públic és responsable de la defraudació que es pugui produir en l’expedició del comprovant, amb la penalització conseqüent d’acord amb les disposicions legals vigents.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DISPOSICIÓ ADDICIONAL</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Modificació dels preceptes de l’ordenança i de les referències que fa la normativa vigent, amb motiu de la promulgació de normes posteriors.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Els preceptes d’aquesta ordenança fiscal que, per raons sistemàtiques reprodueixin aspectes de la legislació vigent i altres normes de desenvolupament, i aquelles en què es facin remissions a preceptes d’aquesta, s’entendrà que són automàticament modificats i/o substituïts, en el moment en què es produeixi la modificació dels preceptes legals i reglamentaris de què porten causa.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DISPOSICIÓ FINAL </w:t>
      </w:r>
    </w:p>
    <w:p w:rsidR="00920265" w:rsidRPr="00920265" w:rsidRDefault="00920265" w:rsidP="00920265">
      <w:pPr>
        <w:jc w:val="both"/>
        <w:rPr>
          <w:rFonts w:ascii="Times New Roman" w:hAnsi="Times New Roman" w:cs="Times New Roman"/>
          <w:lang w:val="ca-ES"/>
        </w:rPr>
      </w:pPr>
      <w:r w:rsidRPr="00920265">
        <w:rPr>
          <w:rFonts w:ascii="Times New Roman" w:hAnsi="Times New Roman" w:cs="Times New Roman"/>
          <w:lang w:val="ca-ES"/>
        </w:rPr>
        <w:t xml:space="preserve">La present Ordenança fiscal entrarà en vigor el mateix dia de la seva publicació en el Butlletí Oficial de la Comunitat Autònoma de les Illes Balears i serà d’aplicació a partir del dia següent al d’aquesta publicació, romanent en vigor fins a la seva modificació o derogació. </w:t>
      </w:r>
    </w:p>
    <w:p w:rsidR="00F358A1" w:rsidRDefault="008B62EE" w:rsidP="00F358A1">
      <w:pPr>
        <w:spacing w:after="0" w:line="240" w:lineRule="auto"/>
        <w:jc w:val="both"/>
        <w:rPr>
          <w:rFonts w:ascii="Times New Roman" w:hAnsi="Times New Roman" w:cs="Times New Roman"/>
          <w:b/>
          <w:lang w:val="ca-ES"/>
        </w:rPr>
      </w:pPr>
    </w:p>
    <w:p w:rsidR="008B62EE" w:rsidRPr="00920265" w:rsidRDefault="008B62EE" w:rsidP="00F358A1">
      <w:pPr>
        <w:spacing w:after="0" w:line="240" w:lineRule="auto"/>
        <w:jc w:val="both"/>
        <w:rPr>
          <w:rFonts w:ascii="Times New Roman" w:hAnsi="Times New Roman" w:cs="Times New Roman"/>
          <w:lang w:val="ca-ES"/>
        </w:rPr>
      </w:pPr>
      <w:r>
        <w:rPr>
          <w:rFonts w:ascii="Times New Roman" w:hAnsi="Times New Roman" w:cs="Times New Roman"/>
          <w:b/>
          <w:lang w:val="ca-ES"/>
        </w:rPr>
        <w:t>Aprovació al Ple 13.08.2019........................... (BOIB núm. 136, de 5 d'octubre de 2019)</w:t>
      </w:r>
    </w:p>
    <w:sectPr w:rsidR="008B62EE" w:rsidRPr="00920265" w:rsidSect="00F135C7">
      <w:headerReference w:type="even" r:id="rId7"/>
      <w:headerReference w:type="default" r:id="rId8"/>
      <w:footerReference w:type="even" r:id="rId9"/>
      <w:footerReference w:type="default" r:id="rId10"/>
      <w:headerReference w:type="first" r:id="rId11"/>
      <w:footerReference w:type="first" r:id="rId12"/>
      <w:pgSz w:w="11906" w:h="16838"/>
      <w:pgMar w:top="2694" w:right="1133" w:bottom="1417" w:left="1418" w:header="56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795" w:rsidRDefault="00BB3795" w:rsidP="00BB3795">
      <w:pPr>
        <w:spacing w:after="0" w:line="240" w:lineRule="auto"/>
      </w:pPr>
      <w:r>
        <w:separator/>
      </w:r>
    </w:p>
  </w:endnote>
  <w:endnote w:type="continuationSeparator" w:id="1">
    <w:p w:rsidR="00BB3795" w:rsidRDefault="00BB3795" w:rsidP="00BB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56" w:rsidRDefault="008B62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A1" w:rsidRPr="00F358A1" w:rsidRDefault="004A38CA" w:rsidP="00F358A1">
    <w:pPr>
      <w:tabs>
        <w:tab w:val="center" w:pos="4252"/>
        <w:tab w:val="right" w:pos="8504"/>
      </w:tabs>
      <w:spacing w:after="0" w:line="240" w:lineRule="auto"/>
      <w:jc w:val="right"/>
      <w:rPr>
        <w:rFonts w:ascii="Castellar" w:eastAsia="Times New Roman" w:hAnsi="Castellar" w:cs="Times New Roman"/>
        <w:b/>
        <w:bCs/>
        <w:sz w:val="10"/>
        <w:szCs w:val="10"/>
        <w:lang w:val="ca-ES" w:eastAsia="es-ES"/>
      </w:rPr>
    </w:pPr>
    <w:r w:rsidRPr="00F358A1">
      <w:rPr>
        <w:rFonts w:ascii="Castellar" w:eastAsia="Times New Roman" w:hAnsi="Castellar" w:cs="Times New Roman"/>
        <w:b/>
        <w:bCs/>
        <w:sz w:val="10"/>
        <w:szCs w:val="10"/>
        <w:lang w:val="ca-ES" w:eastAsia="es-ES"/>
      </w:rPr>
      <w:fldChar w:fldCharType="begin"/>
    </w:r>
    <w:r w:rsidR="002B1F95" w:rsidRPr="00F358A1">
      <w:rPr>
        <w:rFonts w:ascii="Castellar" w:eastAsia="Times New Roman" w:hAnsi="Castellar" w:cs="Times New Roman"/>
        <w:b/>
        <w:bCs/>
        <w:sz w:val="10"/>
        <w:szCs w:val="10"/>
        <w:lang w:val="ca-ES" w:eastAsia="es-ES"/>
      </w:rPr>
      <w:instrText>PAGE  \* Arabic  \* MERGEFORMAT</w:instrText>
    </w:r>
    <w:r w:rsidRPr="00F358A1">
      <w:rPr>
        <w:rFonts w:ascii="Castellar" w:eastAsia="Times New Roman" w:hAnsi="Castellar" w:cs="Times New Roman"/>
        <w:b/>
        <w:bCs/>
        <w:sz w:val="10"/>
        <w:szCs w:val="10"/>
        <w:lang w:val="ca-ES" w:eastAsia="es-ES"/>
      </w:rPr>
      <w:fldChar w:fldCharType="separate"/>
    </w:r>
    <w:r w:rsidR="008B62EE">
      <w:rPr>
        <w:rFonts w:ascii="Castellar" w:eastAsia="Times New Roman" w:hAnsi="Castellar" w:cs="Times New Roman"/>
        <w:b/>
        <w:bCs/>
        <w:noProof/>
        <w:sz w:val="10"/>
        <w:szCs w:val="10"/>
        <w:lang w:val="ca-ES" w:eastAsia="es-ES"/>
      </w:rPr>
      <w:t>3</w:t>
    </w:r>
    <w:r w:rsidRPr="00F358A1">
      <w:rPr>
        <w:rFonts w:ascii="Castellar" w:eastAsia="Times New Roman" w:hAnsi="Castellar" w:cs="Times New Roman"/>
        <w:b/>
        <w:bCs/>
        <w:sz w:val="10"/>
        <w:szCs w:val="10"/>
        <w:lang w:val="ca-ES" w:eastAsia="es-ES"/>
      </w:rPr>
      <w:fldChar w:fldCharType="end"/>
    </w:r>
    <w:r w:rsidR="002B1F95">
      <w:rPr>
        <w:rFonts w:ascii="Castellar" w:eastAsia="Times New Roman" w:hAnsi="Castellar" w:cs="Times New Roman"/>
        <w:b/>
        <w:sz w:val="10"/>
        <w:szCs w:val="10"/>
        <w:lang w:val="ca-ES" w:eastAsia="es-ES"/>
      </w:rPr>
      <w:t xml:space="preserve"> /</w:t>
    </w:r>
    <w:fldSimple w:instr="NUMPAGES  \* Arabic  \* MERGEFORMAT">
      <w:r w:rsidR="008B62EE" w:rsidRPr="008B62EE">
        <w:rPr>
          <w:rFonts w:ascii="Castellar" w:eastAsia="Times New Roman" w:hAnsi="Castellar" w:cs="Times New Roman"/>
          <w:b/>
          <w:bCs/>
          <w:noProof/>
          <w:sz w:val="10"/>
          <w:szCs w:val="10"/>
          <w:lang w:val="ca-ES" w:eastAsia="es-ES"/>
        </w:rPr>
        <w:t>4</w:t>
      </w:r>
    </w:fldSimple>
  </w:p>
  <w:p w:rsidR="00F358A1" w:rsidRPr="00F358A1" w:rsidRDefault="002B1F95" w:rsidP="00F358A1">
    <w:pPr>
      <w:tabs>
        <w:tab w:val="center" w:pos="4252"/>
        <w:tab w:val="right" w:pos="8504"/>
      </w:tabs>
      <w:spacing w:after="0" w:line="240" w:lineRule="auto"/>
      <w:jc w:val="center"/>
      <w:rPr>
        <w:rFonts w:ascii="Papyrus" w:eastAsia="Times New Roman" w:hAnsi="Papyrus" w:cs="Times New Roman"/>
        <w:b/>
        <w:sz w:val="10"/>
        <w:szCs w:val="10"/>
        <w:lang w:val="ca-ES" w:eastAsia="es-ES"/>
      </w:rPr>
    </w:pPr>
    <w:r w:rsidRPr="00F358A1">
      <w:rPr>
        <w:rFonts w:ascii="Papyrus" w:eastAsia="Times New Roman" w:hAnsi="Papyrus" w:cs="Times New Roman"/>
        <w:b/>
        <w:sz w:val="10"/>
        <w:szCs w:val="10"/>
        <w:lang w:val="ca-ES" w:eastAsia="es-ES"/>
      </w:rPr>
      <w:t>Plaça Major, núm. 1 – 07640 SES SALINES (Illes Balears)</w:t>
    </w:r>
  </w:p>
  <w:p w:rsidR="00F358A1" w:rsidRPr="00F358A1" w:rsidRDefault="002B1F95" w:rsidP="00F358A1">
    <w:pPr>
      <w:pStyle w:val="Encabezado"/>
      <w:jc w:val="center"/>
      <w:rPr>
        <w:rFonts w:ascii="Papyrus" w:eastAsia="Times New Roman" w:hAnsi="Papyrus" w:cs="Times New Roman"/>
        <w:b/>
        <w:sz w:val="10"/>
        <w:szCs w:val="10"/>
        <w:lang w:val="ca-ES" w:eastAsia="es-ES"/>
      </w:rPr>
    </w:pPr>
    <w:r w:rsidRPr="00F358A1">
      <w:rPr>
        <w:rFonts w:ascii="Papyrus" w:eastAsia="Times New Roman" w:hAnsi="Papyrus" w:cs="Times New Roman"/>
        <w:b/>
        <w:sz w:val="10"/>
        <w:szCs w:val="10"/>
        <w:lang w:val="ca-ES" w:eastAsia="es-ES"/>
      </w:rPr>
      <w:t>www.ajsessalines.net - Telèfon 971649117 - Fax 971649454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56" w:rsidRDefault="008B62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795" w:rsidRDefault="00BB3795" w:rsidP="00BB3795">
      <w:pPr>
        <w:spacing w:after="0" w:line="240" w:lineRule="auto"/>
      </w:pPr>
      <w:r>
        <w:separator/>
      </w:r>
    </w:p>
  </w:footnote>
  <w:footnote w:type="continuationSeparator" w:id="1">
    <w:p w:rsidR="00BB3795" w:rsidRDefault="00BB3795" w:rsidP="00BB3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56" w:rsidRDefault="008B62E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A1" w:rsidRDefault="002B1F95" w:rsidP="00F358A1">
    <w:pPr>
      <w:tabs>
        <w:tab w:val="left" w:pos="4282"/>
      </w:tabs>
      <w:ind w:left="-284"/>
    </w:pPr>
    <w:r w:rsidRPr="00A17C29">
      <w:rPr>
        <w:noProof/>
        <w:lang w:eastAsia="es-ES"/>
      </w:rPr>
      <w:drawing>
        <wp:anchor distT="0" distB="0" distL="114300" distR="114300" simplePos="0" relativeHeight="251658240" behindDoc="0" locked="0" layoutInCell="1" allowOverlap="1">
          <wp:simplePos x="0" y="0"/>
          <wp:positionH relativeFrom="column">
            <wp:posOffset>2416810</wp:posOffset>
          </wp:positionH>
          <wp:positionV relativeFrom="paragraph">
            <wp:posOffset>-233100</wp:posOffset>
          </wp:positionV>
          <wp:extent cx="992288" cy="684000"/>
          <wp:effectExtent l="0" t="0" r="0" b="1905"/>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2288" cy="684000"/>
                  </a:xfrm>
                  <a:prstGeom prst="rect">
                    <a:avLst/>
                  </a:prstGeom>
                </pic:spPr>
              </pic:pic>
            </a:graphicData>
          </a:graphic>
        </wp:anchor>
      </w:drawing>
    </w:r>
  </w:p>
  <w:p w:rsidR="00F358A1" w:rsidRDefault="008B62EE" w:rsidP="00F358A1">
    <w:pPr>
      <w:spacing w:after="0" w:line="240" w:lineRule="auto"/>
      <w:jc w:val="center"/>
      <w:rPr>
        <w:rFonts w:ascii="Papyrus" w:hAnsi="Papyrus"/>
        <w:sz w:val="14"/>
        <w:szCs w:val="14"/>
        <w:lang w:val="ca-ES"/>
      </w:rPr>
    </w:pPr>
  </w:p>
  <w:p w:rsidR="00F358A1" w:rsidRDefault="008B62EE" w:rsidP="00F358A1">
    <w:pPr>
      <w:spacing w:after="0" w:line="240" w:lineRule="auto"/>
      <w:jc w:val="center"/>
      <w:rPr>
        <w:rFonts w:ascii="Papyrus" w:hAnsi="Papyrus"/>
        <w:sz w:val="14"/>
        <w:szCs w:val="14"/>
        <w:lang w:val="ca-ES"/>
      </w:rPr>
    </w:pPr>
  </w:p>
  <w:p w:rsidR="00F358A1" w:rsidRPr="002A5BDF" w:rsidRDefault="002B1F95" w:rsidP="00F358A1">
    <w:pPr>
      <w:spacing w:after="0" w:line="240" w:lineRule="auto"/>
      <w:jc w:val="center"/>
      <w:rPr>
        <w:rFonts w:ascii="Papyrus" w:hAnsi="Papyrus"/>
        <w:sz w:val="10"/>
        <w:szCs w:val="10"/>
        <w:lang w:val="ca-ES"/>
      </w:rPr>
    </w:pPr>
    <w:r w:rsidRPr="002A5BDF">
      <w:rPr>
        <w:rFonts w:ascii="Papyrus" w:hAnsi="Papyrus"/>
        <w:sz w:val="10"/>
        <w:szCs w:val="10"/>
        <w:lang w:val="ca-ES"/>
      </w:rPr>
      <w:t>Ajuntament de SES SALINES</w:t>
    </w:r>
  </w:p>
  <w:p w:rsidR="00F358A1" w:rsidRDefault="002B1F95" w:rsidP="00F358A1">
    <w:pPr>
      <w:spacing w:after="0" w:line="240" w:lineRule="auto"/>
      <w:jc w:val="center"/>
      <w:rPr>
        <w:rFonts w:ascii="Papyrus" w:hAnsi="Papyrus"/>
        <w:sz w:val="14"/>
        <w:szCs w:val="14"/>
        <w:lang w:val="ca-ES"/>
      </w:rPr>
    </w:pPr>
    <w:r w:rsidRPr="002A5BDF">
      <w:rPr>
        <w:rFonts w:ascii="Papyrus" w:hAnsi="Papyrus"/>
        <w:sz w:val="10"/>
        <w:szCs w:val="10"/>
        <w:lang w:val="ca-ES"/>
      </w:rPr>
      <w:t>ILLES BALEARS</w:t>
    </w:r>
  </w:p>
  <w:p w:rsidR="00F358A1" w:rsidRDefault="004A38CA" w:rsidP="00F358A1">
    <w:pPr>
      <w:spacing w:after="0" w:line="240" w:lineRule="auto"/>
      <w:jc w:val="center"/>
      <w:rPr>
        <w:rFonts w:ascii="Papyrus" w:hAnsi="Papyrus"/>
        <w:sz w:val="14"/>
        <w:szCs w:val="14"/>
        <w:lang w:val="ca-ES"/>
      </w:rPr>
    </w:pPr>
    <w:r w:rsidRPr="004A38CA">
      <w:rPr>
        <w:rFonts w:ascii="Papyrus" w:hAnsi="Papyrus"/>
        <w:noProof/>
        <w:color w:val="FF0000"/>
        <w:sz w:val="14"/>
        <w:szCs w:val="14"/>
        <w:lang w:eastAsia="es-ES"/>
      </w:rPr>
      <w:pict>
        <v:line id="Conector recto 2" o:spid="_x0000_s2049" style="position:absolute;left:0;text-align:left;flip:y;z-index:251660288;visibility:visible;mso-wrap-style:square;mso-wrap-distance-left:9pt;mso-wrap-distance-top:0;mso-wrap-distance-right:9pt;mso-wrap-distance-bottom:0" from="1.95pt,7.95pt" to="474.55pt,8.35pt" strokeweight=".5pt">
          <v:stroke joinstyle="miter"/>
        </v:line>
      </w:pict>
    </w:r>
  </w:p>
  <w:p w:rsidR="00F358A1" w:rsidRDefault="008B62E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56" w:rsidRDefault="008B62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7405"/>
    <w:multiLevelType w:val="hybridMultilevel"/>
    <w:tmpl w:val="CA08352E"/>
    <w:lvl w:ilvl="0" w:tplc="0C0A0017">
      <w:start w:val="1"/>
      <w:numFmt w:val="lowerLetter"/>
      <w:lvlText w:val="%1)"/>
      <w:lvlJc w:val="left"/>
      <w:pPr>
        <w:tabs>
          <w:tab w:val="num" w:pos="720"/>
        </w:tabs>
        <w:ind w:left="720" w:hanging="360"/>
      </w:pPr>
    </w:lvl>
    <w:lvl w:ilvl="1" w:tplc="8702F684">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rsids>
    <w:rsidRoot w:val="00BB3795"/>
    <w:rsid w:val="002B1F95"/>
    <w:rsid w:val="004A38CA"/>
    <w:rsid w:val="006328E4"/>
    <w:rsid w:val="00857FE7"/>
    <w:rsid w:val="008B62EE"/>
    <w:rsid w:val="00920265"/>
    <w:rsid w:val="00986AA1"/>
    <w:rsid w:val="00BB3795"/>
    <w:rsid w:val="00BC5D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C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C29"/>
  </w:style>
  <w:style w:type="paragraph" w:styleId="Piedepgina">
    <w:name w:val="footer"/>
    <w:basedOn w:val="Normal"/>
    <w:link w:val="PiedepginaCar"/>
    <w:uiPriority w:val="99"/>
    <w:unhideWhenUsed/>
    <w:rsid w:val="00A17C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C29"/>
  </w:style>
  <w:style w:type="paragraph" w:styleId="Textodeglobo">
    <w:name w:val="Balloon Text"/>
    <w:basedOn w:val="Normal"/>
    <w:link w:val="TextodegloboCar"/>
    <w:uiPriority w:val="99"/>
    <w:semiHidden/>
    <w:unhideWhenUsed/>
    <w:rsid w:val="002A5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BDF"/>
    <w:rPr>
      <w:rFonts w:ascii="Segoe UI" w:hAnsi="Segoe UI" w:cs="Segoe UI"/>
      <w:sz w:val="18"/>
      <w:szCs w:val="18"/>
    </w:rPr>
  </w:style>
  <w:style w:type="paragraph" w:styleId="Textoindependiente">
    <w:name w:val="Body Text"/>
    <w:basedOn w:val="Normal"/>
    <w:link w:val="TextoindependienteCar"/>
    <w:semiHidden/>
    <w:unhideWhenUsed/>
    <w:rsid w:val="00BC5D0C"/>
    <w:pPr>
      <w:tabs>
        <w:tab w:val="left" w:pos="-720"/>
      </w:tabs>
      <w:suppressAutoHyphens/>
      <w:spacing w:after="0" w:line="240" w:lineRule="auto"/>
      <w:jc w:val="both"/>
    </w:pPr>
    <w:rPr>
      <w:rFonts w:ascii="Arial" w:eastAsia="Times New Roman" w:hAnsi="Arial" w:cs="Times New Roman"/>
      <w:spacing w:val="-3"/>
      <w:sz w:val="24"/>
      <w:szCs w:val="20"/>
      <w:lang w:val="ca-ES" w:eastAsia="es-ES"/>
    </w:rPr>
  </w:style>
  <w:style w:type="character" w:customStyle="1" w:styleId="TextoindependienteCar">
    <w:name w:val="Texto independiente Car"/>
    <w:basedOn w:val="Fuentedeprrafopredeter"/>
    <w:link w:val="Textoindependiente"/>
    <w:semiHidden/>
    <w:rsid w:val="00BC5D0C"/>
    <w:rPr>
      <w:rFonts w:ascii="Arial" w:eastAsia="Times New Roman" w:hAnsi="Arial" w:cs="Times New Roman"/>
      <w:spacing w:val="-3"/>
      <w:sz w:val="24"/>
      <w:szCs w:val="20"/>
      <w:lang w:val="ca-ES" w:eastAsia="es-ES"/>
    </w:rPr>
  </w:style>
  <w:style w:type="paragraph" w:styleId="Prrafodelista">
    <w:name w:val="List Paragraph"/>
    <w:basedOn w:val="Normal"/>
    <w:uiPriority w:val="34"/>
    <w:qFormat/>
    <w:rsid w:val="00920265"/>
    <w:pPr>
      <w:spacing w:after="0" w:line="240" w:lineRule="auto"/>
      <w:ind w:left="720"/>
      <w:contextualSpacing/>
    </w:pPr>
    <w:rPr>
      <w:rFonts w:ascii="Times New Roman" w:eastAsia="Times New Roman" w:hAnsi="Times New Roman" w:cs="Times New Roman"/>
      <w:sz w:val="24"/>
      <w:szCs w:val="24"/>
      <w:lang w:val="ca-ES" w:eastAsia="es-ES"/>
    </w:rPr>
  </w:style>
</w:styles>
</file>

<file path=word/webSettings.xml><?xml version="1.0" encoding="utf-8"?>
<w:webSettings xmlns:r="http://schemas.openxmlformats.org/officeDocument/2006/relationships" xmlns:w="http://schemas.openxmlformats.org/wordprocessingml/2006/main">
  <w:divs>
    <w:div w:id="393046400">
      <w:bodyDiv w:val="1"/>
      <w:marLeft w:val="0"/>
      <w:marRight w:val="0"/>
      <w:marTop w:val="0"/>
      <w:marBottom w:val="0"/>
      <w:divBdr>
        <w:top w:val="none" w:sz="0" w:space="0" w:color="auto"/>
        <w:left w:val="none" w:sz="0" w:space="0" w:color="auto"/>
        <w:bottom w:val="none" w:sz="0" w:space="0" w:color="auto"/>
        <w:right w:val="none" w:sz="0" w:space="0" w:color="auto"/>
      </w:divBdr>
    </w:div>
    <w:div w:id="17316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Cloud Builder</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Emassanet</cp:lastModifiedBy>
  <cp:revision>3</cp:revision>
  <cp:lastPrinted>2017-12-27T16:50:00Z</cp:lastPrinted>
  <dcterms:created xsi:type="dcterms:W3CDTF">2019-07-17T07:26:00Z</dcterms:created>
  <dcterms:modified xsi:type="dcterms:W3CDTF">2019-10-10T11:31:00Z</dcterms:modified>
</cp:coreProperties>
</file>