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15" w:rsidRPr="0031006C" w:rsidRDefault="00506A15" w:rsidP="0031006C">
      <w:pPr>
        <w:jc w:val="both"/>
        <w:rPr>
          <w:rFonts w:ascii="Times New Roman" w:hAnsi="Times New Roman" w:cs="Times New Roman"/>
          <w:b/>
          <w:u w:val="single"/>
        </w:rPr>
      </w:pPr>
    </w:p>
    <w:p w:rsidR="00AB15C4" w:rsidRPr="0031006C" w:rsidRDefault="00EF2E7E" w:rsidP="0031006C">
      <w:pPr>
        <w:jc w:val="both"/>
        <w:rPr>
          <w:rFonts w:ascii="Times New Roman" w:hAnsi="Times New Roman" w:cs="Times New Roman"/>
          <w:b/>
          <w:u w:val="single"/>
        </w:rPr>
      </w:pPr>
      <w:r w:rsidRPr="0031006C">
        <w:rPr>
          <w:rFonts w:ascii="Times New Roman" w:hAnsi="Times New Roman" w:cs="Times New Roman"/>
          <w:b/>
          <w:u w:val="single"/>
        </w:rPr>
        <w:t xml:space="preserve">ORDENANÇA </w:t>
      </w:r>
      <w:r w:rsidR="000D5A4B">
        <w:rPr>
          <w:rFonts w:ascii="Times New Roman" w:hAnsi="Times New Roman" w:cs="Times New Roman"/>
          <w:b/>
          <w:u w:val="single"/>
        </w:rPr>
        <w:t xml:space="preserve">FISCAL </w:t>
      </w:r>
      <w:r w:rsidRPr="0031006C">
        <w:rPr>
          <w:rFonts w:ascii="Times New Roman" w:hAnsi="Times New Roman" w:cs="Times New Roman"/>
          <w:b/>
          <w:u w:val="single"/>
        </w:rPr>
        <w:t xml:space="preserve">REGULADORA DE LA TAXA PER LA PRESTACIÓ DE SERVEI DEL CENTRE DE DIA DE SES SALINES. </w:t>
      </w:r>
    </w:p>
    <w:p w:rsidR="00EF2E7E" w:rsidRPr="0031006C" w:rsidRDefault="00EF2E7E" w:rsidP="0031006C">
      <w:pPr>
        <w:jc w:val="both"/>
        <w:rPr>
          <w:rFonts w:ascii="Times New Roman" w:hAnsi="Times New Roman" w:cs="Times New Roman"/>
          <w:b/>
          <w:lang w:val="ca-ES"/>
        </w:rPr>
      </w:pPr>
      <w:r w:rsidRPr="0031006C">
        <w:rPr>
          <w:rFonts w:ascii="Times New Roman" w:hAnsi="Times New Roman" w:cs="Times New Roman"/>
          <w:b/>
          <w:lang w:val="ca-ES"/>
        </w:rPr>
        <w:t xml:space="preserve">Article 1.Fonaments i naturalesa. </w:t>
      </w:r>
    </w:p>
    <w:p w:rsidR="00EF2E7E" w:rsidRPr="0031006C" w:rsidRDefault="00EF2E7E" w:rsidP="0031006C">
      <w:pPr>
        <w:jc w:val="both"/>
        <w:rPr>
          <w:rFonts w:ascii="Times New Roman" w:hAnsi="Times New Roman" w:cs="Times New Roman"/>
          <w:lang w:val="ca-ES"/>
        </w:rPr>
      </w:pPr>
      <w:r w:rsidRPr="0031006C">
        <w:rPr>
          <w:rFonts w:ascii="Times New Roman" w:hAnsi="Times New Roman" w:cs="Times New Roman"/>
          <w:lang w:val="ca-ES"/>
        </w:rPr>
        <w:t>En ús de les facultats concedides pels articles 133.2 i 142 de la Constitució i per l’article 106 de la Llei 7/1985, de 2 d’abril, reguladora de les bases de règim local, i conformement en el que disposen els articles del 15 al 19 del Text Refós de la Llei Reguladora de les Hisendes Locals, aprovat pel Reial Decret Legislatiu 2/2004, de 5 de març, aquest Ajuntament estableix la taxa per la prestació de serveis al Centre de Dia, que es regirà per la present ordenança fiscal, les normes de la qual atenen el que esta</w:t>
      </w:r>
      <w:r w:rsidR="000D5A4B">
        <w:rPr>
          <w:rFonts w:ascii="Times New Roman" w:hAnsi="Times New Roman" w:cs="Times New Roman"/>
          <w:lang w:val="ca-ES"/>
        </w:rPr>
        <w:t xml:space="preserve">bleix l’article 57 de </w:t>
      </w:r>
      <w:proofErr w:type="spellStart"/>
      <w:r w:rsidR="000D5A4B">
        <w:rPr>
          <w:rFonts w:ascii="Times New Roman" w:hAnsi="Times New Roman" w:cs="Times New Roman"/>
          <w:lang w:val="ca-ES"/>
        </w:rPr>
        <w:t>l’esmenta</w:t>
      </w:r>
      <w:r w:rsidRPr="0031006C">
        <w:rPr>
          <w:rFonts w:ascii="Times New Roman" w:hAnsi="Times New Roman" w:cs="Times New Roman"/>
          <w:lang w:val="ca-ES"/>
        </w:rPr>
        <w:t>t</w:t>
      </w:r>
      <w:proofErr w:type="spellEnd"/>
      <w:r w:rsidRPr="0031006C">
        <w:rPr>
          <w:rFonts w:ascii="Times New Roman" w:hAnsi="Times New Roman" w:cs="Times New Roman"/>
          <w:lang w:val="ca-ES"/>
        </w:rPr>
        <w:t xml:space="preserve"> Text Refós. </w:t>
      </w:r>
    </w:p>
    <w:p w:rsidR="00EF2E7E" w:rsidRPr="0031006C" w:rsidRDefault="00EF2E7E" w:rsidP="0031006C">
      <w:pPr>
        <w:jc w:val="both"/>
        <w:rPr>
          <w:rFonts w:ascii="Times New Roman" w:hAnsi="Times New Roman" w:cs="Times New Roman"/>
          <w:b/>
          <w:lang w:val="ca-ES"/>
        </w:rPr>
      </w:pPr>
      <w:r w:rsidRPr="0031006C">
        <w:rPr>
          <w:rFonts w:ascii="Times New Roman" w:hAnsi="Times New Roman" w:cs="Times New Roman"/>
          <w:b/>
          <w:lang w:val="ca-ES"/>
        </w:rPr>
        <w:t xml:space="preserve">Article 2. Fet imposable. </w:t>
      </w:r>
    </w:p>
    <w:p w:rsidR="00EF2E7E" w:rsidRPr="0031006C" w:rsidRDefault="00EF2E7E" w:rsidP="0031006C">
      <w:pPr>
        <w:jc w:val="both"/>
        <w:rPr>
          <w:rFonts w:ascii="Times New Roman" w:hAnsi="Times New Roman" w:cs="Times New Roman"/>
          <w:lang w:val="ca-ES"/>
        </w:rPr>
      </w:pPr>
      <w:r w:rsidRPr="0031006C">
        <w:rPr>
          <w:rFonts w:ascii="Times New Roman" w:hAnsi="Times New Roman" w:cs="Times New Roman"/>
          <w:lang w:val="ca-ES"/>
        </w:rPr>
        <w:t xml:space="preserve">Constitueix el fet imposable d’aquesta taxa </w:t>
      </w:r>
      <w:r w:rsidR="009D5A1E" w:rsidRPr="0031006C">
        <w:rPr>
          <w:rFonts w:ascii="Times New Roman" w:hAnsi="Times New Roman" w:cs="Times New Roman"/>
          <w:lang w:val="ca-ES"/>
        </w:rPr>
        <w:t xml:space="preserve">la prestació dels serveis del Centre de Dia de Ses Salines, el qual presta un servei </w:t>
      </w:r>
      <w:proofErr w:type="spellStart"/>
      <w:r w:rsidR="009D5A1E" w:rsidRPr="0031006C">
        <w:rPr>
          <w:rFonts w:ascii="Times New Roman" w:hAnsi="Times New Roman" w:cs="Times New Roman"/>
          <w:lang w:val="ca-ES"/>
        </w:rPr>
        <w:t>sociosanitari</w:t>
      </w:r>
      <w:proofErr w:type="spellEnd"/>
      <w:r w:rsidR="009D5A1E" w:rsidRPr="0031006C">
        <w:rPr>
          <w:rFonts w:ascii="Times New Roman" w:hAnsi="Times New Roman" w:cs="Times New Roman"/>
          <w:lang w:val="ca-ES"/>
        </w:rPr>
        <w:t xml:space="preserve"> de suport familiar que ofereix, durant el dia, atenció individualitzada en els aspectes higiènics, terapèutics, psicològics i socioculturals a les persones majors, facilitant la permanència en el seu entorn habitual. </w:t>
      </w:r>
    </w:p>
    <w:p w:rsidR="00693806" w:rsidRPr="0031006C" w:rsidRDefault="0026627B" w:rsidP="0031006C">
      <w:pPr>
        <w:jc w:val="both"/>
        <w:rPr>
          <w:rFonts w:ascii="Times New Roman" w:hAnsi="Times New Roman" w:cs="Times New Roman"/>
          <w:b/>
          <w:lang w:val="ca-ES"/>
        </w:rPr>
      </w:pPr>
      <w:r w:rsidRPr="0031006C">
        <w:rPr>
          <w:rFonts w:ascii="Times New Roman" w:hAnsi="Times New Roman" w:cs="Times New Roman"/>
          <w:b/>
          <w:lang w:val="ca-ES"/>
        </w:rPr>
        <w:t>Article 3. Subjecte passiu i responsable.</w:t>
      </w:r>
    </w:p>
    <w:p w:rsidR="0026627B" w:rsidRPr="0031006C" w:rsidRDefault="00693806" w:rsidP="0031006C">
      <w:pPr>
        <w:jc w:val="both"/>
        <w:rPr>
          <w:rFonts w:ascii="Times New Roman" w:hAnsi="Times New Roman" w:cs="Times New Roman"/>
          <w:lang w:val="ca-ES"/>
        </w:rPr>
      </w:pPr>
      <w:r w:rsidRPr="0031006C">
        <w:rPr>
          <w:rFonts w:ascii="Times New Roman" w:hAnsi="Times New Roman" w:cs="Times New Roman"/>
          <w:lang w:val="ca-ES"/>
        </w:rPr>
        <w:t>1.-L’obligació de contribuir neix per la prestació dels serveis, hi hagi o no sol·licitud de l</w:t>
      </w:r>
      <w:r w:rsidRPr="0031006C">
        <w:rPr>
          <w:rFonts w:ascii="Times New Roman" w:hAnsi="Times New Roman" w:cs="Times New Roman"/>
          <w:b/>
          <w:lang w:val="ca-ES"/>
        </w:rPr>
        <w:t>’</w:t>
      </w:r>
      <w:r w:rsidRPr="0031006C">
        <w:rPr>
          <w:rFonts w:ascii="Times New Roman" w:hAnsi="Times New Roman" w:cs="Times New Roman"/>
          <w:lang w:val="ca-ES"/>
        </w:rPr>
        <w:t xml:space="preserve">usuari o de l’obligat al pagament. </w:t>
      </w:r>
    </w:p>
    <w:p w:rsidR="00693806" w:rsidRPr="0031006C" w:rsidRDefault="00693806" w:rsidP="0031006C">
      <w:pPr>
        <w:jc w:val="both"/>
        <w:rPr>
          <w:rFonts w:ascii="Times New Roman" w:hAnsi="Times New Roman" w:cs="Times New Roman"/>
          <w:lang w:val="ca-ES"/>
        </w:rPr>
      </w:pPr>
      <w:r w:rsidRPr="0031006C">
        <w:rPr>
          <w:rFonts w:ascii="Times New Roman" w:hAnsi="Times New Roman" w:cs="Times New Roman"/>
          <w:lang w:val="ca-ES"/>
        </w:rPr>
        <w:t xml:space="preserve">2.-Estan obligats a pagar: </w:t>
      </w:r>
    </w:p>
    <w:p w:rsidR="00693806" w:rsidRPr="0031006C" w:rsidRDefault="00693806" w:rsidP="0031006C">
      <w:pPr>
        <w:pStyle w:val="Prrafodelista"/>
        <w:numPr>
          <w:ilvl w:val="0"/>
          <w:numId w:val="1"/>
        </w:numPr>
        <w:jc w:val="both"/>
        <w:rPr>
          <w:rFonts w:ascii="Times New Roman" w:hAnsi="Times New Roman" w:cs="Times New Roman"/>
          <w:lang w:val="ca-ES"/>
        </w:rPr>
      </w:pPr>
      <w:r w:rsidRPr="0031006C">
        <w:rPr>
          <w:rFonts w:ascii="Times New Roman" w:hAnsi="Times New Roman" w:cs="Times New Roman"/>
          <w:lang w:val="ca-ES"/>
        </w:rPr>
        <w:t xml:space="preserve">Els beneficiaris dels serveis regulats en aquesta Ordenança o, si s’escau els que els sol·licitin. </w:t>
      </w:r>
    </w:p>
    <w:p w:rsidR="00693806" w:rsidRPr="0031006C" w:rsidRDefault="00693806" w:rsidP="0031006C">
      <w:pPr>
        <w:pStyle w:val="Prrafodelista"/>
        <w:numPr>
          <w:ilvl w:val="0"/>
          <w:numId w:val="1"/>
        </w:numPr>
        <w:jc w:val="both"/>
        <w:rPr>
          <w:rFonts w:ascii="Times New Roman" w:hAnsi="Times New Roman" w:cs="Times New Roman"/>
          <w:lang w:val="ca-ES"/>
        </w:rPr>
      </w:pPr>
      <w:r w:rsidRPr="0031006C">
        <w:rPr>
          <w:rFonts w:ascii="Times New Roman" w:hAnsi="Times New Roman" w:cs="Times New Roman"/>
          <w:lang w:val="ca-ES"/>
        </w:rPr>
        <w:t xml:space="preserve">Els hereus i, si escau, les herències “jacents”, o les persones o institucions que tinguin l’obligació legal o pactada d’atendre els usuaris del servei. </w:t>
      </w:r>
    </w:p>
    <w:p w:rsidR="00740D8F" w:rsidRPr="0031006C" w:rsidRDefault="00740D8F" w:rsidP="0031006C">
      <w:pPr>
        <w:jc w:val="both"/>
        <w:rPr>
          <w:rFonts w:ascii="Times New Roman" w:hAnsi="Times New Roman" w:cs="Times New Roman"/>
          <w:b/>
          <w:lang w:val="ca-ES"/>
        </w:rPr>
      </w:pPr>
      <w:r w:rsidRPr="0031006C">
        <w:rPr>
          <w:rFonts w:ascii="Times New Roman" w:hAnsi="Times New Roman" w:cs="Times New Roman"/>
          <w:b/>
          <w:lang w:val="ca-ES"/>
        </w:rPr>
        <w:t>Article 4. Beneficis fiscals.</w:t>
      </w:r>
    </w:p>
    <w:p w:rsidR="00BC1AC3" w:rsidRPr="0031006C" w:rsidRDefault="00BC1AC3" w:rsidP="0031006C">
      <w:pPr>
        <w:jc w:val="both"/>
        <w:rPr>
          <w:rFonts w:ascii="Times New Roman" w:hAnsi="Times New Roman" w:cs="Times New Roman"/>
          <w:lang w:val="ca-ES"/>
        </w:rPr>
      </w:pPr>
      <w:r w:rsidRPr="0031006C">
        <w:rPr>
          <w:rFonts w:ascii="Times New Roman" w:hAnsi="Times New Roman" w:cs="Times New Roman"/>
          <w:lang w:val="ca-ES"/>
        </w:rPr>
        <w:t xml:space="preserve">*En el cas de persones dependents, que ocupin una de les places compreses en el conveni, pagaran per mes vençut i el preu estipulat que consti a la resolució de la Conselleria d’Afers Socials. </w:t>
      </w:r>
    </w:p>
    <w:p w:rsidR="00BC1AC3" w:rsidRPr="0031006C" w:rsidRDefault="00BC1AC3" w:rsidP="0031006C">
      <w:pPr>
        <w:jc w:val="both"/>
        <w:rPr>
          <w:rFonts w:ascii="Times New Roman" w:hAnsi="Times New Roman" w:cs="Times New Roman"/>
          <w:lang w:val="ca-ES"/>
        </w:rPr>
      </w:pPr>
      <w:r w:rsidRPr="0031006C">
        <w:rPr>
          <w:rFonts w:ascii="Times New Roman" w:hAnsi="Times New Roman" w:cs="Times New Roman"/>
          <w:lang w:val="ca-ES"/>
        </w:rPr>
        <w:t xml:space="preserve">*En cas que l’usuari no disposi de prou ingressos per satisfer la taxa de l’article 5, es procedirà a: </w:t>
      </w:r>
    </w:p>
    <w:p w:rsidR="00BC1AC3" w:rsidRPr="0031006C" w:rsidRDefault="00BC1AC3" w:rsidP="0031006C">
      <w:pPr>
        <w:pStyle w:val="Prrafodelista"/>
        <w:numPr>
          <w:ilvl w:val="0"/>
          <w:numId w:val="2"/>
        </w:numPr>
        <w:jc w:val="both"/>
        <w:rPr>
          <w:rFonts w:ascii="Times New Roman" w:hAnsi="Times New Roman" w:cs="Times New Roman"/>
          <w:lang w:val="ca-ES"/>
        </w:rPr>
      </w:pPr>
      <w:r w:rsidRPr="0031006C">
        <w:rPr>
          <w:rFonts w:ascii="Times New Roman" w:hAnsi="Times New Roman" w:cs="Times New Roman"/>
          <w:lang w:val="ca-ES"/>
        </w:rPr>
        <w:t>Convenir amb</w:t>
      </w:r>
      <w:r w:rsidR="00A70337" w:rsidRPr="0031006C">
        <w:rPr>
          <w:rFonts w:ascii="Times New Roman" w:hAnsi="Times New Roman" w:cs="Times New Roman"/>
          <w:lang w:val="ca-ES"/>
        </w:rPr>
        <w:t xml:space="preserve"> els familiars, hereus o qualsevol persona interessada, el pagament total de la tarifa o de la part que el resident no pugui assumir. </w:t>
      </w:r>
    </w:p>
    <w:p w:rsidR="00A70337" w:rsidRPr="0031006C" w:rsidRDefault="00A70337" w:rsidP="0031006C">
      <w:pPr>
        <w:pStyle w:val="Prrafodelista"/>
        <w:numPr>
          <w:ilvl w:val="0"/>
          <w:numId w:val="2"/>
        </w:numPr>
        <w:jc w:val="both"/>
        <w:rPr>
          <w:rFonts w:ascii="Times New Roman" w:hAnsi="Times New Roman" w:cs="Times New Roman"/>
          <w:lang w:val="ca-ES"/>
        </w:rPr>
      </w:pPr>
      <w:r w:rsidRPr="0031006C">
        <w:rPr>
          <w:rFonts w:ascii="Times New Roman" w:hAnsi="Times New Roman" w:cs="Times New Roman"/>
          <w:lang w:val="ca-ES"/>
        </w:rPr>
        <w:t xml:space="preserve">L’Ajuntament queda facultat per cobrar a l’usuari el 50% de la seva pensió. </w:t>
      </w:r>
    </w:p>
    <w:p w:rsidR="00A70337" w:rsidRPr="0031006C" w:rsidRDefault="00A70337" w:rsidP="0031006C">
      <w:pPr>
        <w:jc w:val="both"/>
        <w:rPr>
          <w:rFonts w:ascii="Times New Roman" w:hAnsi="Times New Roman" w:cs="Times New Roman"/>
          <w:lang w:val="ca-ES"/>
        </w:rPr>
      </w:pPr>
    </w:p>
    <w:p w:rsidR="004573CF" w:rsidRPr="004573CF" w:rsidRDefault="004573CF" w:rsidP="004573CF">
      <w:pPr>
        <w:jc w:val="both"/>
        <w:rPr>
          <w:rFonts w:ascii="Times New Roman" w:hAnsi="Times New Roman"/>
          <w:lang w:val="ca-ES"/>
        </w:rPr>
      </w:pPr>
      <w:r w:rsidRPr="004573CF">
        <w:rPr>
          <w:rFonts w:ascii="Times New Roman" w:hAnsi="Times New Roman"/>
          <w:lang w:val="ca-ES"/>
        </w:rPr>
        <w:t>En cas d'usuaris del grau 1 o sense grau (nivell 1 i 2) que presentin dificultats per abonar les quotes corresponents, i sempre previ informe dels serveis Socials municipals i d'acord amb el reglament aprovat per l'Ajuntament, la quota podrà ser de 0 al màxim previst a l'article 5 per aquest grup.</w:t>
      </w:r>
    </w:p>
    <w:p w:rsidR="0026627B" w:rsidRPr="0031006C" w:rsidRDefault="00740D8F" w:rsidP="0031006C">
      <w:pPr>
        <w:jc w:val="both"/>
        <w:rPr>
          <w:rFonts w:ascii="Times New Roman" w:hAnsi="Times New Roman" w:cs="Times New Roman"/>
          <w:b/>
          <w:lang w:val="ca-ES"/>
        </w:rPr>
      </w:pPr>
      <w:r w:rsidRPr="0031006C">
        <w:rPr>
          <w:rFonts w:ascii="Times New Roman" w:hAnsi="Times New Roman" w:cs="Times New Roman"/>
          <w:b/>
          <w:lang w:val="ca-ES"/>
        </w:rPr>
        <w:lastRenderedPageBreak/>
        <w:t>Article 5</w:t>
      </w:r>
      <w:r w:rsidR="00F1351C" w:rsidRPr="0031006C">
        <w:rPr>
          <w:rFonts w:ascii="Times New Roman" w:hAnsi="Times New Roman" w:cs="Times New Roman"/>
          <w:b/>
          <w:lang w:val="ca-ES"/>
        </w:rPr>
        <w:t xml:space="preserve">. Quota tributaria. </w:t>
      </w:r>
    </w:p>
    <w:p w:rsidR="00864F54" w:rsidRPr="0031006C" w:rsidRDefault="002E0B48" w:rsidP="0031006C">
      <w:pPr>
        <w:jc w:val="both"/>
        <w:rPr>
          <w:rFonts w:ascii="Times New Roman" w:hAnsi="Times New Roman" w:cs="Times New Roman"/>
          <w:lang w:val="ca-ES"/>
        </w:rPr>
      </w:pPr>
      <w:r w:rsidRPr="0031006C">
        <w:rPr>
          <w:rFonts w:ascii="Times New Roman" w:hAnsi="Times New Roman" w:cs="Times New Roman"/>
          <w:lang w:val="ca-ES"/>
        </w:rPr>
        <w:t>La quota tributaria de la taxa reguladora en aquesta ordenança serà la fixada a la Tarifa continguda a l’apartat següent, per a cada un dels distints serveis.</w:t>
      </w:r>
    </w:p>
    <w:p w:rsidR="00AB15C4" w:rsidRPr="0031006C" w:rsidRDefault="00AB15C4" w:rsidP="0031006C">
      <w:pPr>
        <w:jc w:val="both"/>
        <w:rPr>
          <w:rFonts w:ascii="Times New Roman" w:hAnsi="Times New Roman" w:cs="Times New Roman"/>
          <w:lang w:val="ca-ES"/>
        </w:rPr>
      </w:pPr>
      <w:r w:rsidRPr="0031006C">
        <w:rPr>
          <w:rFonts w:ascii="Times New Roman" w:hAnsi="Times New Roman" w:cs="Times New Roman"/>
          <w:lang w:val="ca-ES"/>
        </w:rPr>
        <w:t xml:space="preserve">(*)Exclosos caps de setmana i festius, es calculen 20 dies hàbils al mes. </w:t>
      </w:r>
    </w:p>
    <w:p w:rsidR="001115F0" w:rsidRPr="0031006C" w:rsidRDefault="001115F0" w:rsidP="0031006C">
      <w:pPr>
        <w:jc w:val="both"/>
        <w:rPr>
          <w:rFonts w:ascii="Times New Roman" w:hAnsi="Times New Roman" w:cs="Times New Roman"/>
          <w:u w:val="single"/>
          <w:lang w:val="ca-ES"/>
        </w:rPr>
      </w:pPr>
      <w:r w:rsidRPr="0031006C">
        <w:rPr>
          <w:rFonts w:ascii="Times New Roman" w:hAnsi="Times New Roman" w:cs="Times New Roman"/>
          <w:u w:val="single"/>
          <w:lang w:val="ca-ES"/>
        </w:rPr>
        <w:t>SENSE GRAU O GRAU 1 (nivell 1 i 2):</w:t>
      </w:r>
    </w:p>
    <w:tbl>
      <w:tblPr>
        <w:tblStyle w:val="Tablaconcuadrcula"/>
        <w:tblW w:w="0" w:type="auto"/>
        <w:tblLook w:val="04A0"/>
      </w:tblPr>
      <w:tblGrid>
        <w:gridCol w:w="2203"/>
        <w:gridCol w:w="1720"/>
        <w:gridCol w:w="1023"/>
        <w:gridCol w:w="925"/>
        <w:gridCol w:w="93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HORARI</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Entrada/sortida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400,00€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498,30€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230,00€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328,30€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amb menjar.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318,30€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210,00€</w:t>
            </w:r>
          </w:p>
        </w:tc>
      </w:tr>
    </w:tbl>
    <w:p w:rsidR="001115F0" w:rsidRPr="0031006C" w:rsidRDefault="001115F0" w:rsidP="0031006C">
      <w:pPr>
        <w:jc w:val="both"/>
        <w:rPr>
          <w:rFonts w:ascii="Times New Roman" w:hAnsi="Times New Roman" w:cs="Times New Roman"/>
          <w:lang w:val="ca-ES"/>
        </w:rPr>
      </w:pPr>
    </w:p>
    <w:tbl>
      <w:tblPr>
        <w:tblStyle w:val="Tablaconcuadrcula"/>
        <w:tblW w:w="0" w:type="auto"/>
        <w:tblLook w:val="04A0"/>
      </w:tblPr>
      <w:tblGrid>
        <w:gridCol w:w="2361"/>
        <w:gridCol w:w="1757"/>
        <w:gridCol w:w="1023"/>
        <w:gridCol w:w="925"/>
        <w:gridCol w:w="82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HORÀRIA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 xml:space="preserve">Entrada/Sortida </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45,00€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16,50€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16,50€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17,25€</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27,25€</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Tarda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16,50€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26,50€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15,75€</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15,75€</w:t>
            </w:r>
          </w:p>
        </w:tc>
      </w:tr>
    </w:tbl>
    <w:p w:rsidR="001115F0" w:rsidRPr="0031006C" w:rsidRDefault="001115F0" w:rsidP="0031006C">
      <w:pPr>
        <w:jc w:val="both"/>
        <w:rPr>
          <w:rFonts w:ascii="Times New Roman" w:hAnsi="Times New Roman" w:cs="Times New Roman"/>
          <w:lang w:val="ca-ES"/>
        </w:rPr>
      </w:pPr>
    </w:p>
    <w:p w:rsidR="001115F0" w:rsidRPr="0031006C" w:rsidRDefault="001115F0" w:rsidP="0031006C">
      <w:pPr>
        <w:jc w:val="both"/>
        <w:rPr>
          <w:rFonts w:ascii="Times New Roman" w:hAnsi="Times New Roman" w:cs="Times New Roman"/>
          <w:u w:val="single"/>
          <w:lang w:val="ca-ES"/>
        </w:rPr>
      </w:pPr>
      <w:r w:rsidRPr="0031006C">
        <w:rPr>
          <w:rFonts w:ascii="Times New Roman" w:hAnsi="Times New Roman" w:cs="Times New Roman"/>
          <w:u w:val="single"/>
          <w:lang w:val="ca-ES"/>
        </w:rPr>
        <w:t>GRAU II (nivell 1 i 2)</w:t>
      </w:r>
    </w:p>
    <w:tbl>
      <w:tblPr>
        <w:tblStyle w:val="Tablaconcuadrcula"/>
        <w:tblW w:w="0" w:type="auto"/>
        <w:tblLook w:val="04A0"/>
      </w:tblPr>
      <w:tblGrid>
        <w:gridCol w:w="2203"/>
        <w:gridCol w:w="1720"/>
        <w:gridCol w:w="1023"/>
        <w:gridCol w:w="925"/>
        <w:gridCol w:w="93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HORARI</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Entrada/sortida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600,00€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698,30€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330,00€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330,00€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345,00€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443,30€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amb menjar.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330,00€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428,30€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315,00€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315,00€</w:t>
            </w:r>
          </w:p>
        </w:tc>
      </w:tr>
    </w:tbl>
    <w:p w:rsidR="001115F0" w:rsidRPr="0031006C" w:rsidRDefault="001115F0" w:rsidP="0031006C">
      <w:pPr>
        <w:jc w:val="both"/>
        <w:rPr>
          <w:rFonts w:ascii="Times New Roman" w:hAnsi="Times New Roman" w:cs="Times New Roman"/>
          <w:lang w:val="ca-ES"/>
        </w:rPr>
      </w:pPr>
    </w:p>
    <w:tbl>
      <w:tblPr>
        <w:tblStyle w:val="Tablaconcuadrcula"/>
        <w:tblW w:w="0" w:type="auto"/>
        <w:tblLook w:val="04A0"/>
      </w:tblPr>
      <w:tblGrid>
        <w:gridCol w:w="2361"/>
        <w:gridCol w:w="1757"/>
        <w:gridCol w:w="1023"/>
        <w:gridCol w:w="925"/>
        <w:gridCol w:w="82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HORÀRIA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 xml:space="preserve">Entrada/Sortida </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55,00€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23,00€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33,00€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Tarda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22,00€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32,00€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21,00€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21,00€</w:t>
            </w:r>
          </w:p>
        </w:tc>
      </w:tr>
    </w:tbl>
    <w:p w:rsidR="001115F0" w:rsidRPr="0031006C" w:rsidRDefault="001115F0" w:rsidP="0031006C">
      <w:pPr>
        <w:jc w:val="both"/>
        <w:rPr>
          <w:rFonts w:ascii="Times New Roman" w:hAnsi="Times New Roman" w:cs="Times New Roman"/>
          <w:lang w:val="ca-ES"/>
        </w:rPr>
      </w:pPr>
    </w:p>
    <w:p w:rsidR="001115F0" w:rsidRPr="0031006C" w:rsidRDefault="001115F0" w:rsidP="0031006C">
      <w:pPr>
        <w:jc w:val="both"/>
        <w:rPr>
          <w:rFonts w:ascii="Times New Roman" w:hAnsi="Times New Roman" w:cs="Times New Roman"/>
          <w:u w:val="single"/>
          <w:lang w:val="ca-ES"/>
        </w:rPr>
      </w:pPr>
      <w:r w:rsidRPr="0031006C">
        <w:rPr>
          <w:rFonts w:ascii="Times New Roman" w:hAnsi="Times New Roman" w:cs="Times New Roman"/>
          <w:u w:val="single"/>
          <w:lang w:val="ca-ES"/>
        </w:rPr>
        <w:t>GRAU III (nivell 1 i 2)</w:t>
      </w:r>
    </w:p>
    <w:tbl>
      <w:tblPr>
        <w:tblStyle w:val="Tablaconcuadrcula"/>
        <w:tblW w:w="0" w:type="auto"/>
        <w:tblLook w:val="04A0"/>
      </w:tblPr>
      <w:tblGrid>
        <w:gridCol w:w="2203"/>
        <w:gridCol w:w="1720"/>
        <w:gridCol w:w="1023"/>
        <w:gridCol w:w="925"/>
        <w:gridCol w:w="93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HORARI</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Entrada/sortida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700,00€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798,30€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385,00€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385,00€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402,50€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500,80€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amb menjar.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385,00€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98,30€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483.30€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367,50€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367,50€</w:t>
            </w:r>
          </w:p>
        </w:tc>
      </w:tr>
    </w:tbl>
    <w:p w:rsidR="001115F0" w:rsidRPr="0031006C" w:rsidRDefault="001115F0" w:rsidP="0031006C">
      <w:pPr>
        <w:jc w:val="both"/>
        <w:rPr>
          <w:rFonts w:ascii="Times New Roman" w:hAnsi="Times New Roman" w:cs="Times New Roman"/>
          <w:lang w:val="ca-ES"/>
        </w:rPr>
      </w:pPr>
    </w:p>
    <w:tbl>
      <w:tblPr>
        <w:tblStyle w:val="Tablaconcuadrcula"/>
        <w:tblW w:w="0" w:type="auto"/>
        <w:tblLook w:val="04A0"/>
      </w:tblPr>
      <w:tblGrid>
        <w:gridCol w:w="2361"/>
        <w:gridCol w:w="1757"/>
        <w:gridCol w:w="1023"/>
        <w:gridCol w:w="925"/>
        <w:gridCol w:w="821"/>
      </w:tblGrid>
      <w:tr w:rsidR="001115F0" w:rsidRPr="0031006C" w:rsidTr="00C90C96">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FRACCIÓ HORÀRIA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 xml:space="preserve">Entrada/Sortida </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Estància</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Menjar</w:t>
            </w:r>
          </w:p>
        </w:tc>
        <w:tc>
          <w:tcPr>
            <w:tcW w:w="0" w:type="auto"/>
          </w:tcPr>
          <w:p w:rsidR="001115F0" w:rsidRPr="0031006C" w:rsidRDefault="001115F0" w:rsidP="0031006C">
            <w:pPr>
              <w:jc w:val="both"/>
              <w:rPr>
                <w:rFonts w:ascii="Times New Roman" w:hAnsi="Times New Roman" w:cs="Times New Roman"/>
                <w:b/>
                <w:lang w:val="ca-ES"/>
              </w:rPr>
            </w:pPr>
            <w:r w:rsidRPr="0031006C">
              <w:rPr>
                <w:rFonts w:ascii="Times New Roman" w:hAnsi="Times New Roman" w:cs="Times New Roman"/>
                <w:b/>
                <w:lang w:val="ca-ES"/>
              </w:rPr>
              <w:t>Total</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lastRenderedPageBreak/>
              <w:t>Tot el dia</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50,00€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65,00€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09:00/14:00h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27,50€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27,50€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Matí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09:00/15:00h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28,75€</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38,75€</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Tarda amb menjar</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14:00/19:00h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27,50€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37,50€</w:t>
            </w:r>
          </w:p>
        </w:tc>
      </w:tr>
      <w:tr w:rsidR="001115F0" w:rsidRPr="0031006C" w:rsidTr="00C90C96">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 xml:space="preserve">Tarda  </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15:00/19:00h</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26,25€</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0,00€</w:t>
            </w:r>
          </w:p>
        </w:tc>
        <w:tc>
          <w:tcPr>
            <w:tcW w:w="0" w:type="auto"/>
          </w:tcPr>
          <w:p w:rsidR="001115F0" w:rsidRPr="0031006C" w:rsidRDefault="001115F0" w:rsidP="0031006C">
            <w:pPr>
              <w:jc w:val="both"/>
              <w:rPr>
                <w:rFonts w:ascii="Times New Roman" w:hAnsi="Times New Roman" w:cs="Times New Roman"/>
                <w:lang w:val="ca-ES"/>
              </w:rPr>
            </w:pPr>
            <w:r w:rsidRPr="0031006C">
              <w:rPr>
                <w:rFonts w:ascii="Times New Roman" w:hAnsi="Times New Roman" w:cs="Times New Roman"/>
                <w:lang w:val="ca-ES"/>
              </w:rPr>
              <w:t>26,25€</w:t>
            </w:r>
          </w:p>
        </w:tc>
      </w:tr>
    </w:tbl>
    <w:p w:rsidR="006E293F" w:rsidRPr="0031006C" w:rsidRDefault="006E293F" w:rsidP="0031006C">
      <w:pPr>
        <w:jc w:val="both"/>
        <w:rPr>
          <w:rFonts w:ascii="Times New Roman" w:hAnsi="Times New Roman" w:cs="Times New Roman"/>
          <w:lang w:val="ca-ES"/>
        </w:rPr>
      </w:pPr>
    </w:p>
    <w:p w:rsidR="006F71D5" w:rsidRPr="0031006C" w:rsidRDefault="006F71D5" w:rsidP="0031006C">
      <w:pPr>
        <w:jc w:val="both"/>
        <w:rPr>
          <w:rFonts w:ascii="Times New Roman" w:hAnsi="Times New Roman" w:cs="Times New Roman"/>
          <w:lang w:val="ca-ES"/>
        </w:rPr>
      </w:pPr>
      <w:r w:rsidRPr="0031006C">
        <w:rPr>
          <w:rFonts w:ascii="Times New Roman" w:hAnsi="Times New Roman" w:cs="Times New Roman"/>
          <w:lang w:val="ca-ES"/>
        </w:rPr>
        <w:t>*Familiar o persona vinculada a l’Usuari: 7,50€</w:t>
      </w:r>
    </w:p>
    <w:p w:rsidR="00BC1AC3" w:rsidRPr="0031006C" w:rsidRDefault="00BC1AC3" w:rsidP="0031006C">
      <w:pPr>
        <w:jc w:val="both"/>
        <w:rPr>
          <w:rFonts w:ascii="Times New Roman" w:hAnsi="Times New Roman" w:cs="Times New Roman"/>
          <w:lang w:val="ca-ES"/>
        </w:rPr>
      </w:pPr>
      <w:r w:rsidRPr="0031006C">
        <w:rPr>
          <w:rFonts w:ascii="Times New Roman" w:hAnsi="Times New Roman" w:cs="Times New Roman"/>
          <w:lang w:val="ca-ES"/>
        </w:rPr>
        <w:t>*En les quotes que es meritin per aplicació d’aquesta ordenança no s`hi comprenen les despeses que ocasioni l’usuari en concepte de medecines, ingredients i similars.</w:t>
      </w:r>
    </w:p>
    <w:p w:rsidR="00BC1AC3" w:rsidRPr="0031006C" w:rsidRDefault="00BC1AC3" w:rsidP="0031006C">
      <w:pPr>
        <w:jc w:val="both"/>
        <w:rPr>
          <w:rFonts w:ascii="Times New Roman" w:hAnsi="Times New Roman" w:cs="Times New Roman"/>
          <w:lang w:val="ca-ES"/>
        </w:rPr>
      </w:pPr>
      <w:r w:rsidRPr="0031006C">
        <w:rPr>
          <w:rFonts w:ascii="Times New Roman" w:hAnsi="Times New Roman" w:cs="Times New Roman"/>
          <w:lang w:val="ca-ES"/>
        </w:rPr>
        <w:t>*Quan l’usuari utilitzi habitualment</w:t>
      </w:r>
      <w:r w:rsidR="00A70337" w:rsidRPr="0031006C">
        <w:rPr>
          <w:rFonts w:ascii="Times New Roman" w:hAnsi="Times New Roman" w:cs="Times New Roman"/>
          <w:lang w:val="ca-ES"/>
        </w:rPr>
        <w:t xml:space="preserve"> el servei</w:t>
      </w:r>
      <w:r w:rsidRPr="0031006C">
        <w:rPr>
          <w:rFonts w:ascii="Times New Roman" w:hAnsi="Times New Roman" w:cs="Times New Roman"/>
          <w:lang w:val="ca-ES"/>
        </w:rPr>
        <w:t xml:space="preserve"> el mes sencer, només es reduirà la quota per ingressos hospitalaris i/o quan l’absència sigui de més de tres dies justificats mitjançant la documentació mèdica corresponent. </w:t>
      </w:r>
    </w:p>
    <w:p w:rsidR="00864F54" w:rsidRPr="0031006C" w:rsidRDefault="000A6C73" w:rsidP="0031006C">
      <w:pPr>
        <w:jc w:val="both"/>
        <w:rPr>
          <w:rFonts w:ascii="Times New Roman" w:hAnsi="Times New Roman" w:cs="Times New Roman"/>
          <w:b/>
          <w:lang w:val="ca-ES"/>
        </w:rPr>
      </w:pPr>
      <w:r w:rsidRPr="0031006C">
        <w:rPr>
          <w:rFonts w:ascii="Times New Roman" w:hAnsi="Times New Roman" w:cs="Times New Roman"/>
          <w:b/>
          <w:lang w:val="ca-ES"/>
        </w:rPr>
        <w:t xml:space="preserve">Article 6.Meritament, període impositiu i ingrés. </w:t>
      </w:r>
    </w:p>
    <w:p w:rsidR="000A6C73" w:rsidRPr="0031006C" w:rsidRDefault="000A6C73" w:rsidP="0031006C">
      <w:pPr>
        <w:jc w:val="both"/>
        <w:rPr>
          <w:rFonts w:ascii="Times New Roman" w:hAnsi="Times New Roman" w:cs="Times New Roman"/>
          <w:lang w:val="ca-ES"/>
        </w:rPr>
      </w:pPr>
      <w:r w:rsidRPr="0031006C">
        <w:rPr>
          <w:rFonts w:ascii="Times New Roman" w:hAnsi="Times New Roman" w:cs="Times New Roman"/>
          <w:lang w:val="ca-ES"/>
        </w:rPr>
        <w:t xml:space="preserve">1.L’obligació de pagament de la taxa regulada en aquesta Ordenança neix i es manté de forma continuada </w:t>
      </w:r>
      <w:r w:rsidR="00EA1EED" w:rsidRPr="0031006C">
        <w:rPr>
          <w:rFonts w:ascii="Times New Roman" w:hAnsi="Times New Roman" w:cs="Times New Roman"/>
          <w:lang w:val="ca-ES"/>
        </w:rPr>
        <w:t xml:space="preserve">des que es tingui en reserva efectiva la plaça, o es presti o realitzi qualsevol dels serveis o activitats propis del centre. </w:t>
      </w:r>
    </w:p>
    <w:p w:rsidR="00EA1EED" w:rsidRPr="0031006C" w:rsidRDefault="00EA1EED" w:rsidP="0031006C">
      <w:pPr>
        <w:jc w:val="both"/>
        <w:rPr>
          <w:rFonts w:ascii="Times New Roman" w:hAnsi="Times New Roman" w:cs="Times New Roman"/>
          <w:lang w:val="ca-ES"/>
        </w:rPr>
      </w:pPr>
      <w:r w:rsidRPr="0031006C">
        <w:rPr>
          <w:rFonts w:ascii="Times New Roman" w:hAnsi="Times New Roman" w:cs="Times New Roman"/>
          <w:lang w:val="ca-ES"/>
        </w:rPr>
        <w:t xml:space="preserve">2.La taxa es farà efectiva per períodes mensuals, excepte quan l’usuari estigui o utilitzi els serveis durant un temps inferior, cas que es farà efectiu per dies. </w:t>
      </w:r>
    </w:p>
    <w:p w:rsidR="00EA1EED" w:rsidRPr="0031006C" w:rsidRDefault="00EA1EED" w:rsidP="0031006C">
      <w:pPr>
        <w:jc w:val="both"/>
        <w:rPr>
          <w:rFonts w:ascii="Times New Roman" w:hAnsi="Times New Roman" w:cs="Times New Roman"/>
          <w:lang w:val="ca-ES"/>
        </w:rPr>
      </w:pPr>
      <w:r w:rsidRPr="0031006C">
        <w:rPr>
          <w:rFonts w:ascii="Times New Roman" w:hAnsi="Times New Roman" w:cs="Times New Roman"/>
          <w:lang w:val="ca-ES"/>
        </w:rPr>
        <w:t>3.Una vegada es tramiti la admissió al centre es practicarà la liquidació pertinent que haurà de ser abonada amb anterioritat a l’inicií de la prestació.</w:t>
      </w:r>
    </w:p>
    <w:p w:rsidR="00EA1EED" w:rsidRPr="0031006C" w:rsidRDefault="00EA1EED" w:rsidP="0031006C">
      <w:pPr>
        <w:jc w:val="both"/>
        <w:rPr>
          <w:rFonts w:ascii="Times New Roman" w:hAnsi="Times New Roman" w:cs="Times New Roman"/>
          <w:lang w:val="ca-ES"/>
        </w:rPr>
      </w:pPr>
      <w:r w:rsidRPr="0031006C">
        <w:rPr>
          <w:rFonts w:ascii="Times New Roman" w:hAnsi="Times New Roman" w:cs="Times New Roman"/>
          <w:lang w:val="ca-ES"/>
        </w:rPr>
        <w:t xml:space="preserve">4.Les quotes successives s’hauran de pagar durant els primers cinc dies de cada mes, mitjançant domiciliació bancària. </w:t>
      </w:r>
    </w:p>
    <w:p w:rsidR="00EA1EED" w:rsidRPr="0031006C" w:rsidRDefault="00EA1EED" w:rsidP="0031006C">
      <w:pPr>
        <w:jc w:val="both"/>
        <w:rPr>
          <w:rFonts w:ascii="Times New Roman" w:hAnsi="Times New Roman" w:cs="Times New Roman"/>
          <w:lang w:val="ca-ES"/>
        </w:rPr>
      </w:pPr>
      <w:r w:rsidRPr="0031006C">
        <w:rPr>
          <w:rFonts w:ascii="Times New Roman" w:hAnsi="Times New Roman" w:cs="Times New Roman"/>
          <w:lang w:val="ca-ES"/>
        </w:rPr>
        <w:t xml:space="preserve">5.Les quotes liquidades i no satisfetes s’exigiran per la via de constrenyiment. </w:t>
      </w:r>
    </w:p>
    <w:p w:rsidR="00EA1EED" w:rsidRPr="0031006C" w:rsidRDefault="00EA1EED" w:rsidP="0031006C">
      <w:pPr>
        <w:jc w:val="both"/>
        <w:rPr>
          <w:rFonts w:ascii="Times New Roman" w:hAnsi="Times New Roman" w:cs="Times New Roman"/>
          <w:lang w:val="ca-ES"/>
        </w:rPr>
      </w:pPr>
      <w:r w:rsidRPr="0031006C">
        <w:rPr>
          <w:rFonts w:ascii="Times New Roman" w:hAnsi="Times New Roman" w:cs="Times New Roman"/>
          <w:lang w:val="ca-ES"/>
        </w:rPr>
        <w:t>6.</w:t>
      </w:r>
      <w:r w:rsidR="00244679" w:rsidRPr="0031006C">
        <w:rPr>
          <w:rFonts w:ascii="Times New Roman" w:hAnsi="Times New Roman" w:cs="Times New Roman"/>
          <w:lang w:val="ca-ES"/>
        </w:rPr>
        <w:t xml:space="preserve">Les baixes definitives en la prestació del servei o les modificacions en el règim d’estada han de ser comunicades amb anterioritat al dia 20 del mes anterior en que hagin de produir efecte, i han de ser presentades amb l’imprès elaborat a aquest efecte en el registre general d’entrada. </w:t>
      </w:r>
    </w:p>
    <w:p w:rsidR="006F71D5" w:rsidRPr="0031006C" w:rsidRDefault="00244679" w:rsidP="0031006C">
      <w:pPr>
        <w:jc w:val="both"/>
        <w:rPr>
          <w:rFonts w:ascii="Times New Roman" w:hAnsi="Times New Roman" w:cs="Times New Roman"/>
          <w:lang w:val="ca-ES"/>
        </w:rPr>
      </w:pPr>
      <w:r w:rsidRPr="0031006C">
        <w:rPr>
          <w:rFonts w:ascii="Times New Roman" w:hAnsi="Times New Roman" w:cs="Times New Roman"/>
          <w:lang w:val="ca-ES"/>
        </w:rPr>
        <w:t>7.La falta d’assistència</w:t>
      </w:r>
      <w:r w:rsidR="00CD3EDB" w:rsidRPr="0031006C">
        <w:rPr>
          <w:rFonts w:ascii="Times New Roman" w:hAnsi="Times New Roman" w:cs="Times New Roman"/>
          <w:lang w:val="ca-ES"/>
        </w:rPr>
        <w:t xml:space="preserve"> durant un període d’un mes sense avis previ implica la baixa definitiva, sense que això afecti el rebut del mes no assistit. </w:t>
      </w:r>
    </w:p>
    <w:p w:rsidR="00CD3EDB" w:rsidRPr="0031006C" w:rsidRDefault="00CD3EDB" w:rsidP="0031006C">
      <w:pPr>
        <w:jc w:val="both"/>
        <w:rPr>
          <w:rFonts w:ascii="Times New Roman" w:hAnsi="Times New Roman" w:cs="Times New Roman"/>
          <w:lang w:val="ca-ES"/>
        </w:rPr>
      </w:pPr>
      <w:r w:rsidRPr="0031006C">
        <w:rPr>
          <w:rFonts w:ascii="Times New Roman" w:hAnsi="Times New Roman" w:cs="Times New Roman"/>
          <w:lang w:val="ca-ES"/>
        </w:rPr>
        <w:t>Igualment implica la baixa definitiva d’impagament d’un rebut en el termini establert.</w:t>
      </w:r>
    </w:p>
    <w:p w:rsidR="00CD3EDB" w:rsidRPr="0031006C" w:rsidRDefault="00CD3EDB" w:rsidP="0031006C">
      <w:pPr>
        <w:jc w:val="both"/>
        <w:rPr>
          <w:rFonts w:ascii="Times New Roman" w:hAnsi="Times New Roman" w:cs="Times New Roman"/>
          <w:lang w:val="ca-ES"/>
        </w:rPr>
      </w:pPr>
      <w:r w:rsidRPr="0031006C">
        <w:rPr>
          <w:rFonts w:ascii="Times New Roman" w:hAnsi="Times New Roman" w:cs="Times New Roman"/>
          <w:lang w:val="ca-ES"/>
        </w:rPr>
        <w:t>8.En cas d’ingrés hospitalari o per defunc</w:t>
      </w:r>
      <w:r w:rsidR="00693806" w:rsidRPr="0031006C">
        <w:rPr>
          <w:rFonts w:ascii="Times New Roman" w:hAnsi="Times New Roman" w:cs="Times New Roman"/>
          <w:lang w:val="ca-ES"/>
        </w:rPr>
        <w:t>ió de l’usuari, s’haurà de sol·licitar</w:t>
      </w:r>
      <w:r w:rsidRPr="0031006C">
        <w:rPr>
          <w:rFonts w:ascii="Times New Roman" w:hAnsi="Times New Roman" w:cs="Times New Roman"/>
          <w:lang w:val="ca-ES"/>
        </w:rPr>
        <w:t xml:space="preserve"> expressament la devolució que correspongui, mitjançant instància a la qual s’adjuntarà un informe de l’hospital on especifiqui els dies d’ingrés, o certificat de defunció respectivament.</w:t>
      </w:r>
    </w:p>
    <w:p w:rsidR="007D6532" w:rsidRPr="0031006C" w:rsidRDefault="007D6532" w:rsidP="0031006C">
      <w:pPr>
        <w:jc w:val="both"/>
        <w:rPr>
          <w:rFonts w:ascii="Times New Roman" w:hAnsi="Times New Roman" w:cs="Times New Roman"/>
          <w:b/>
          <w:lang w:val="ca-ES"/>
        </w:rPr>
      </w:pPr>
      <w:r w:rsidRPr="0031006C">
        <w:rPr>
          <w:rFonts w:ascii="Times New Roman" w:hAnsi="Times New Roman" w:cs="Times New Roman"/>
          <w:b/>
          <w:lang w:val="ca-ES"/>
        </w:rPr>
        <w:t xml:space="preserve">Article 7. Infraccions i Sancions. </w:t>
      </w:r>
    </w:p>
    <w:p w:rsidR="00CD3EDB" w:rsidRPr="0031006C" w:rsidRDefault="007D6532" w:rsidP="0031006C">
      <w:pPr>
        <w:jc w:val="both"/>
        <w:rPr>
          <w:rFonts w:ascii="Times New Roman" w:hAnsi="Times New Roman" w:cs="Times New Roman"/>
          <w:lang w:val="ca-ES"/>
        </w:rPr>
      </w:pPr>
      <w:r w:rsidRPr="0031006C">
        <w:rPr>
          <w:rFonts w:ascii="Times New Roman" w:hAnsi="Times New Roman" w:cs="Times New Roman"/>
          <w:lang w:val="ca-ES"/>
        </w:rPr>
        <w:t>Per a tot el que es refereix a la qualificació d’infraccions tributaries,així com les sancions que hi corresponguin en cada cas</w:t>
      </w:r>
      <w:r w:rsidR="00A918AF" w:rsidRPr="0031006C">
        <w:rPr>
          <w:rFonts w:ascii="Times New Roman" w:hAnsi="Times New Roman" w:cs="Times New Roman"/>
          <w:lang w:val="ca-ES"/>
        </w:rPr>
        <w:t>, s’ajustarà al que disposen els articles 178 i següents de la Llei General Tributària.</w:t>
      </w:r>
    </w:p>
    <w:p w:rsidR="00F87E4C" w:rsidRPr="0031006C" w:rsidRDefault="00F87E4C" w:rsidP="0031006C">
      <w:pPr>
        <w:jc w:val="both"/>
        <w:rPr>
          <w:rFonts w:ascii="Times New Roman" w:hAnsi="Times New Roman" w:cs="Times New Roman"/>
          <w:b/>
          <w:lang w:val="ca-ES"/>
        </w:rPr>
      </w:pPr>
      <w:r w:rsidRPr="0031006C">
        <w:rPr>
          <w:rFonts w:ascii="Times New Roman" w:hAnsi="Times New Roman" w:cs="Times New Roman"/>
          <w:b/>
          <w:lang w:val="ca-ES"/>
        </w:rPr>
        <w:t xml:space="preserve">Disposició final. </w:t>
      </w:r>
    </w:p>
    <w:p w:rsidR="00F87E4C" w:rsidRDefault="00F87E4C" w:rsidP="0031006C">
      <w:pPr>
        <w:jc w:val="both"/>
        <w:rPr>
          <w:rFonts w:ascii="Times New Roman" w:hAnsi="Times New Roman" w:cs="Times New Roman"/>
          <w:lang w:val="ca-ES"/>
        </w:rPr>
      </w:pPr>
      <w:r w:rsidRPr="0031006C">
        <w:rPr>
          <w:rFonts w:ascii="Times New Roman" w:hAnsi="Times New Roman" w:cs="Times New Roman"/>
          <w:lang w:val="ca-ES"/>
        </w:rPr>
        <w:lastRenderedPageBreak/>
        <w:t xml:space="preserve">La present ordenança fiscal, </w:t>
      </w:r>
      <w:r w:rsidR="00BC4ACB" w:rsidRPr="0031006C">
        <w:rPr>
          <w:rFonts w:ascii="Times New Roman" w:hAnsi="Times New Roman" w:cs="Times New Roman"/>
          <w:lang w:val="ca-ES"/>
        </w:rPr>
        <w:t xml:space="preserve">entrarà en vigor l’endemà de la seva publicació íntegre, en el BOIB. </w:t>
      </w:r>
    </w:p>
    <w:p w:rsidR="00990255" w:rsidRDefault="00990255" w:rsidP="0031006C">
      <w:pPr>
        <w:jc w:val="both"/>
        <w:rPr>
          <w:rFonts w:ascii="Times New Roman" w:hAnsi="Times New Roman" w:cs="Times New Roman"/>
          <w:lang w:val="ca-ES"/>
        </w:rPr>
      </w:pPr>
    </w:p>
    <w:p w:rsidR="00990255" w:rsidRPr="0031006C" w:rsidRDefault="00990255" w:rsidP="0031006C">
      <w:pPr>
        <w:jc w:val="both"/>
        <w:rPr>
          <w:rFonts w:ascii="Times New Roman" w:hAnsi="Times New Roman" w:cs="Times New Roman"/>
          <w:lang w:val="ca-ES"/>
        </w:rPr>
      </w:pPr>
      <w:r>
        <w:rPr>
          <w:rFonts w:ascii="Times New Roman" w:hAnsi="Times New Roman" w:cs="Times New Roman"/>
          <w:lang w:val="ca-ES"/>
        </w:rPr>
        <w:t xml:space="preserve">(Acord del Ple de dia 11 de setembre de 2019) Publicada definitivament al BOIB núm. 148, de 31 d'octubre de 2019 </w:t>
      </w:r>
    </w:p>
    <w:sectPr w:rsidR="00990255" w:rsidRPr="0031006C" w:rsidSect="00340C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82B"/>
    <w:multiLevelType w:val="hybridMultilevel"/>
    <w:tmpl w:val="399A5C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45B2267"/>
    <w:multiLevelType w:val="hybridMultilevel"/>
    <w:tmpl w:val="FE6898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2E7E"/>
    <w:rsid w:val="00075080"/>
    <w:rsid w:val="000A6C73"/>
    <w:rsid w:val="000D5A4B"/>
    <w:rsid w:val="001115F0"/>
    <w:rsid w:val="00117689"/>
    <w:rsid w:val="001627AA"/>
    <w:rsid w:val="00242D10"/>
    <w:rsid w:val="00244679"/>
    <w:rsid w:val="00246AE5"/>
    <w:rsid w:val="0026627B"/>
    <w:rsid w:val="002922CE"/>
    <w:rsid w:val="002E0B48"/>
    <w:rsid w:val="002E2F5E"/>
    <w:rsid w:val="0031006C"/>
    <w:rsid w:val="00340CE4"/>
    <w:rsid w:val="00373C14"/>
    <w:rsid w:val="003C0B42"/>
    <w:rsid w:val="004573CF"/>
    <w:rsid w:val="00466836"/>
    <w:rsid w:val="00491DC2"/>
    <w:rsid w:val="004B7734"/>
    <w:rsid w:val="004F5004"/>
    <w:rsid w:val="00506A15"/>
    <w:rsid w:val="00562728"/>
    <w:rsid w:val="005A3264"/>
    <w:rsid w:val="00693806"/>
    <w:rsid w:val="006E293F"/>
    <w:rsid w:val="006F24DD"/>
    <w:rsid w:val="006F71D5"/>
    <w:rsid w:val="007166AB"/>
    <w:rsid w:val="00740D8F"/>
    <w:rsid w:val="007D6532"/>
    <w:rsid w:val="00864F54"/>
    <w:rsid w:val="0090075A"/>
    <w:rsid w:val="00990255"/>
    <w:rsid w:val="009D5A1E"/>
    <w:rsid w:val="00A70337"/>
    <w:rsid w:val="00A918AF"/>
    <w:rsid w:val="00AB15C4"/>
    <w:rsid w:val="00B95F08"/>
    <w:rsid w:val="00BC1AC3"/>
    <w:rsid w:val="00BC4ACB"/>
    <w:rsid w:val="00CD1EF6"/>
    <w:rsid w:val="00CD3EDB"/>
    <w:rsid w:val="00D26644"/>
    <w:rsid w:val="00D460E3"/>
    <w:rsid w:val="00DB7D64"/>
    <w:rsid w:val="00DC4726"/>
    <w:rsid w:val="00DD5403"/>
    <w:rsid w:val="00DE489A"/>
    <w:rsid w:val="00DF57A7"/>
    <w:rsid w:val="00E06953"/>
    <w:rsid w:val="00EA1EED"/>
    <w:rsid w:val="00EF2E7E"/>
    <w:rsid w:val="00F1351C"/>
    <w:rsid w:val="00F87E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3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439FE-54BF-45D5-AAAE-149C8B87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arocha</dc:creator>
  <cp:lastModifiedBy>Emassanet</cp:lastModifiedBy>
  <cp:revision>8</cp:revision>
  <dcterms:created xsi:type="dcterms:W3CDTF">2019-08-28T11:39:00Z</dcterms:created>
  <dcterms:modified xsi:type="dcterms:W3CDTF">2019-10-31T08:30:00Z</dcterms:modified>
</cp:coreProperties>
</file>