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2C" w:rsidRPr="00EC584A" w:rsidRDefault="004C5953" w:rsidP="00C2289E">
      <w:pPr>
        <w:spacing w:after="0" w:line="240" w:lineRule="auto"/>
        <w:jc w:val="both"/>
        <w:rPr>
          <w:rFonts w:ascii="Times New Roman" w:hAnsi="Times New Roman"/>
          <w:sz w:val="20"/>
          <w:szCs w:val="20"/>
        </w:rPr>
      </w:pPr>
      <w:r>
        <w:rPr>
          <w:rFonts w:ascii="Times New Roman" w:hAnsi="Times New Roman"/>
          <w:noProof/>
          <w:sz w:val="20"/>
          <w:szCs w:val="20"/>
        </w:rPr>
        <w:pict>
          <v:group id="_x0000_s1026" style="position:absolute;left:0;text-align:left;margin-left:-63pt;margin-top:-40.25pt;width:184.95pt;height:93.45pt;z-index:251657728" coordorigin="261,364" coordsize="4437,2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61;top:364;width:781;height:1030">
              <v:imagedata r:id="rId7" o:title=""/>
            </v:shape>
            <v:shapetype id="_x0000_t202" coordsize="21600,21600" o:spt="202" path="m,l,21600r21600,l21600,xe">
              <v:stroke joinstyle="miter"/>
              <v:path gradientshapeok="t" o:connecttype="rect"/>
            </v:shapetype>
            <v:shape id="_x0000_s1028" type="#_x0000_t202" style="position:absolute;left:261;top:1412;width:4437;height:1146" stroked="f">
              <v:textbox style="mso-next-textbox:#_x0000_s1028">
                <w:txbxContent>
                  <w:p w:rsidR="007C50C1" w:rsidRPr="001D0396" w:rsidRDefault="007C50C1" w:rsidP="00F50943">
                    <w:pPr>
                      <w:pStyle w:val="Ttulo1"/>
                      <w:spacing w:line="360" w:lineRule="auto"/>
                      <w:rPr>
                        <w:spacing w:val="20"/>
                        <w:sz w:val="18"/>
                        <w:szCs w:val="18"/>
                      </w:rPr>
                    </w:pPr>
                    <w:r w:rsidRPr="001D0396">
                      <w:rPr>
                        <w:spacing w:val="20"/>
                        <w:sz w:val="18"/>
                        <w:szCs w:val="18"/>
                      </w:rPr>
                      <w:t>AJUNTAMENT DE SES SALINES</w:t>
                    </w:r>
                  </w:p>
                </w:txbxContent>
              </v:textbox>
            </v:shape>
          </v:group>
        </w:pict>
      </w:r>
      <w:r w:rsidR="00953BA3">
        <w:rPr>
          <w:rFonts w:ascii="Times New Roman" w:hAnsi="Times New Roman"/>
          <w:sz w:val="20"/>
          <w:szCs w:val="20"/>
        </w:rPr>
        <w:t xml:space="preserve"> </w:t>
      </w:r>
    </w:p>
    <w:p w:rsidR="00F6162C" w:rsidRPr="00EC584A" w:rsidRDefault="00F6162C" w:rsidP="00C2289E">
      <w:pPr>
        <w:spacing w:after="0" w:line="240" w:lineRule="auto"/>
        <w:jc w:val="both"/>
        <w:rPr>
          <w:rFonts w:ascii="Times New Roman" w:hAnsi="Times New Roman"/>
          <w:sz w:val="20"/>
          <w:szCs w:val="20"/>
        </w:rPr>
      </w:pPr>
    </w:p>
    <w:p w:rsidR="00F6162C" w:rsidRPr="00EC584A" w:rsidRDefault="00F6162C" w:rsidP="00C2289E">
      <w:pPr>
        <w:spacing w:after="0" w:line="240" w:lineRule="auto"/>
        <w:jc w:val="both"/>
        <w:rPr>
          <w:rFonts w:ascii="Times New Roman" w:hAnsi="Times New Roman"/>
          <w:sz w:val="20"/>
          <w:szCs w:val="20"/>
        </w:rPr>
      </w:pPr>
    </w:p>
    <w:p w:rsidR="00F6162C" w:rsidRPr="00EC584A" w:rsidRDefault="00F6162C" w:rsidP="00C2289E">
      <w:pPr>
        <w:spacing w:after="0" w:line="240" w:lineRule="auto"/>
        <w:jc w:val="both"/>
        <w:rPr>
          <w:rFonts w:ascii="Times New Roman" w:hAnsi="Times New Roman"/>
          <w:sz w:val="20"/>
          <w:szCs w:val="20"/>
        </w:rPr>
      </w:pPr>
    </w:p>
    <w:p w:rsidR="00F6162C" w:rsidRPr="00EC584A" w:rsidRDefault="00F6162C" w:rsidP="00C2289E">
      <w:pPr>
        <w:spacing w:after="0" w:line="240" w:lineRule="auto"/>
        <w:jc w:val="both"/>
        <w:rPr>
          <w:rFonts w:ascii="Times New Roman" w:hAnsi="Times New Roman"/>
          <w:sz w:val="20"/>
          <w:szCs w:val="20"/>
        </w:rPr>
      </w:pPr>
    </w:p>
    <w:p w:rsidR="00FE4266" w:rsidRPr="00EC584A" w:rsidRDefault="00FE4266" w:rsidP="00C2289E">
      <w:pPr>
        <w:pStyle w:val="Sinespaciado"/>
        <w:jc w:val="both"/>
        <w:rPr>
          <w:rFonts w:ascii="Times New Roman" w:hAnsi="Times New Roman"/>
          <w:sz w:val="20"/>
          <w:szCs w:val="20"/>
          <w:lang w:val="es-ES"/>
        </w:rPr>
      </w:pPr>
    </w:p>
    <w:p w:rsidR="00FE4266" w:rsidRPr="00EC584A" w:rsidRDefault="00FE4266" w:rsidP="00C2289E">
      <w:pPr>
        <w:pStyle w:val="Sinespaciado"/>
        <w:jc w:val="both"/>
        <w:rPr>
          <w:rFonts w:ascii="Times New Roman" w:hAnsi="Times New Roman"/>
          <w:b/>
          <w:sz w:val="24"/>
          <w:szCs w:val="24"/>
          <w:lang w:val="es-ES"/>
        </w:rPr>
      </w:pPr>
      <w:r w:rsidRPr="00EC584A">
        <w:rPr>
          <w:rFonts w:ascii="Times New Roman" w:hAnsi="Times New Roman"/>
          <w:b/>
          <w:sz w:val="24"/>
          <w:szCs w:val="24"/>
          <w:lang w:val="es-ES"/>
        </w:rPr>
        <w:t>ORDENANZA FISCAL NÚM. 23 REGULADORA DE LA TASA POR LA UTILIZACIÓN PRIVATIVA O APROVECHAMIENTO ESPECIAL DERIVADO DE LA OCUPACIÓN DE TERRENOS DE VÍA O ESPACIO PÚBLICO CO</w:t>
      </w:r>
      <w:r w:rsidR="00B23095" w:rsidRPr="00EC584A">
        <w:rPr>
          <w:rFonts w:ascii="Times New Roman" w:hAnsi="Times New Roman"/>
          <w:b/>
          <w:sz w:val="24"/>
          <w:szCs w:val="24"/>
          <w:lang w:val="es-ES"/>
        </w:rPr>
        <w:t>N</w:t>
      </w:r>
      <w:r w:rsidRPr="00EC584A">
        <w:rPr>
          <w:rFonts w:ascii="Times New Roman" w:hAnsi="Times New Roman"/>
          <w:b/>
          <w:sz w:val="24"/>
          <w:szCs w:val="24"/>
          <w:lang w:val="es-ES"/>
        </w:rPr>
        <w:t xml:space="preserve"> MESAS Y SILLAS, </w:t>
      </w:r>
      <w:r w:rsidR="00B23095" w:rsidRPr="00EC584A">
        <w:rPr>
          <w:rFonts w:ascii="Times New Roman" w:hAnsi="Times New Roman"/>
          <w:b/>
          <w:sz w:val="24"/>
          <w:szCs w:val="24"/>
          <w:lang w:val="es-ES"/>
        </w:rPr>
        <w:t>TRIBUNAS</w:t>
      </w:r>
      <w:r w:rsidRPr="00EC584A">
        <w:rPr>
          <w:rFonts w:ascii="Times New Roman" w:hAnsi="Times New Roman"/>
          <w:b/>
          <w:sz w:val="24"/>
          <w:szCs w:val="24"/>
          <w:lang w:val="es-ES"/>
        </w:rPr>
        <w:t>, TABLADOS Y OTROS ELEMENTOS ANÁLOGOS CON FINALIDAD LUCRATIVA.</w:t>
      </w:r>
    </w:p>
    <w:p w:rsidR="00FE4266" w:rsidRPr="00EC584A" w:rsidRDefault="00FE4266" w:rsidP="00C2289E">
      <w:pPr>
        <w:pStyle w:val="Sinespaciado"/>
        <w:jc w:val="both"/>
        <w:rPr>
          <w:rFonts w:ascii="Times New Roman" w:hAnsi="Times New Roman"/>
          <w:sz w:val="24"/>
          <w:szCs w:val="24"/>
          <w:lang w:val="es-ES"/>
        </w:rPr>
      </w:pPr>
    </w:p>
    <w:p w:rsidR="00FE4266" w:rsidRPr="00EC584A" w:rsidRDefault="00FE4266" w:rsidP="007124A6">
      <w:pPr>
        <w:pStyle w:val="Sinespaciado"/>
        <w:jc w:val="center"/>
        <w:rPr>
          <w:rFonts w:ascii="Times New Roman" w:hAnsi="Times New Roman"/>
          <w:b/>
          <w:sz w:val="24"/>
          <w:szCs w:val="24"/>
          <w:lang w:val="es-ES"/>
        </w:rPr>
      </w:pPr>
      <w:r w:rsidRPr="00EC584A">
        <w:rPr>
          <w:rFonts w:ascii="Times New Roman" w:hAnsi="Times New Roman"/>
          <w:b/>
          <w:sz w:val="24"/>
          <w:szCs w:val="24"/>
          <w:lang w:val="es-ES"/>
        </w:rPr>
        <w:t>FUNDAMENTO Y NATURALEZA</w:t>
      </w:r>
    </w:p>
    <w:p w:rsidR="00FE4266" w:rsidRPr="00EC584A" w:rsidRDefault="00FE4266" w:rsidP="00C2289E">
      <w:pPr>
        <w:pStyle w:val="Sinespaciado"/>
        <w:jc w:val="both"/>
        <w:rPr>
          <w:rFonts w:ascii="Times New Roman" w:hAnsi="Times New Roman"/>
          <w:b/>
          <w:sz w:val="24"/>
          <w:szCs w:val="24"/>
          <w:lang w:val="es-ES"/>
        </w:rPr>
      </w:pPr>
    </w:p>
    <w:p w:rsidR="00FE4266" w:rsidRPr="00EC584A" w:rsidRDefault="00FE4266" w:rsidP="00C2289E">
      <w:pPr>
        <w:pStyle w:val="Sinespaciado"/>
        <w:jc w:val="both"/>
        <w:rPr>
          <w:rFonts w:ascii="Times New Roman" w:hAnsi="Times New Roman"/>
          <w:sz w:val="24"/>
          <w:szCs w:val="24"/>
          <w:lang w:val="es-ES"/>
        </w:rPr>
      </w:pPr>
      <w:r w:rsidRPr="00EC584A">
        <w:rPr>
          <w:rFonts w:ascii="Times New Roman" w:hAnsi="Times New Roman"/>
          <w:sz w:val="24"/>
          <w:szCs w:val="24"/>
          <w:lang w:val="es-ES"/>
        </w:rPr>
        <w:t xml:space="preserve">En uso de las facultades concedidas por los artículos 133.2 y 142 de la Constitución y por el artículo 106 de la Ley 7/1985, de 2 de abril, reguladora de las Bases de Régimen Local, y de conformidad con lo dispuesto en los artículos </w:t>
      </w:r>
      <w:smartTag w:uri="urn:schemas-microsoft-com:office:smarttags" w:element="metricconverter">
        <w:smartTagPr>
          <w:attr w:name="ProductID" w:val="15 a"/>
        </w:smartTagPr>
        <w:r w:rsidRPr="00EC584A">
          <w:rPr>
            <w:rFonts w:ascii="Times New Roman" w:hAnsi="Times New Roman"/>
            <w:sz w:val="24"/>
            <w:szCs w:val="24"/>
            <w:lang w:val="es-ES"/>
          </w:rPr>
          <w:t>15 a</w:t>
        </w:r>
      </w:smartTag>
      <w:r w:rsidRPr="00EC584A">
        <w:rPr>
          <w:rFonts w:ascii="Times New Roman" w:hAnsi="Times New Roman"/>
          <w:sz w:val="24"/>
          <w:szCs w:val="24"/>
          <w:lang w:val="es-ES"/>
        </w:rPr>
        <w:t xml:space="preserve"> 19 del real Decreto legislativo 2/2004, que aprobó el Texto Refundido de la Ley Reguladora de las Haciendas Locales, este Ayuntamiento, establece “la Tasa por la UTILIZACIÓN PRIVATIVA O APROVECHAMIENTO ESPECIAL DERIVADO DE LA OCUPACIÓN DE TERRENOS DE VÍA O ESPACIO PÚBLICO COM MESAS, SILLAS, TRIBUNAS, TABLADOS Y OTROS ELEMENTOS ANÁLOGOS CON FINALIDAD LUCRATIVA”, que se regirá por la presente ordenanza Fiscal, cuyas normas se ajustan a lo que prevé el artículo 57 del real Decreto Legislativo 2/2004.</w:t>
      </w:r>
    </w:p>
    <w:p w:rsidR="00FE4266" w:rsidRPr="00EC584A" w:rsidRDefault="00FE4266" w:rsidP="00C2289E">
      <w:pPr>
        <w:pStyle w:val="Sinespaciado"/>
        <w:jc w:val="both"/>
        <w:rPr>
          <w:rFonts w:ascii="Times New Roman" w:hAnsi="Times New Roman"/>
          <w:sz w:val="24"/>
          <w:szCs w:val="24"/>
          <w:lang w:val="es-ES"/>
        </w:rPr>
      </w:pPr>
    </w:p>
    <w:p w:rsidR="00FE4266" w:rsidRPr="00EC584A" w:rsidRDefault="00FE4266" w:rsidP="00C2289E">
      <w:pPr>
        <w:pStyle w:val="Sinespaciado"/>
        <w:jc w:val="both"/>
        <w:rPr>
          <w:rFonts w:ascii="Times New Roman" w:hAnsi="Times New Roman"/>
          <w:sz w:val="24"/>
          <w:szCs w:val="24"/>
          <w:lang w:val="es-ES"/>
        </w:rPr>
      </w:pPr>
      <w:r w:rsidRPr="00EC584A">
        <w:rPr>
          <w:rFonts w:ascii="Times New Roman" w:hAnsi="Times New Roman"/>
          <w:sz w:val="24"/>
          <w:szCs w:val="24"/>
          <w:lang w:val="es-ES"/>
        </w:rPr>
        <w:t xml:space="preserve">   Artículo 1º.- HECHO IMPONIBLE.-</w:t>
      </w:r>
    </w:p>
    <w:p w:rsidR="00FE4266" w:rsidRPr="00EC584A" w:rsidRDefault="00FE4266" w:rsidP="00C2289E">
      <w:pPr>
        <w:pStyle w:val="Sinespaciado"/>
        <w:jc w:val="both"/>
        <w:rPr>
          <w:rFonts w:ascii="Times New Roman" w:hAnsi="Times New Roman"/>
          <w:sz w:val="24"/>
          <w:szCs w:val="24"/>
          <w:lang w:val="es-ES"/>
        </w:rPr>
      </w:pPr>
      <w:r w:rsidRPr="00EC584A">
        <w:rPr>
          <w:rFonts w:ascii="Times New Roman" w:hAnsi="Times New Roman"/>
          <w:sz w:val="24"/>
          <w:szCs w:val="24"/>
          <w:lang w:val="es-ES"/>
        </w:rPr>
        <w:t xml:space="preserve">   </w:t>
      </w:r>
    </w:p>
    <w:p w:rsidR="00FE4266" w:rsidRPr="00EC584A" w:rsidRDefault="00FE4266" w:rsidP="00C2289E">
      <w:pPr>
        <w:pStyle w:val="Sinespaciado"/>
        <w:jc w:val="both"/>
        <w:rPr>
          <w:rFonts w:ascii="Times New Roman" w:hAnsi="Times New Roman"/>
          <w:sz w:val="24"/>
          <w:szCs w:val="24"/>
          <w:lang w:val="es-ES"/>
        </w:rPr>
      </w:pPr>
      <w:r w:rsidRPr="00EC584A">
        <w:rPr>
          <w:rFonts w:ascii="Times New Roman" w:hAnsi="Times New Roman"/>
          <w:sz w:val="24"/>
          <w:szCs w:val="24"/>
          <w:lang w:val="es-ES"/>
        </w:rPr>
        <w:t>Constituyen el hecho imponible de esta Tasa la utilización privativa o el aprovechamiento especial derivado de la ocupación de terrenos de vía pública o espacio público con mesas, sillas, tribunas, tablados y otros elementos análogos con finalidad lucrativa.</w:t>
      </w:r>
    </w:p>
    <w:p w:rsidR="00FE4266" w:rsidRPr="00EC584A" w:rsidRDefault="00FE4266" w:rsidP="00C2289E">
      <w:pPr>
        <w:pStyle w:val="Sinespaciado"/>
        <w:jc w:val="both"/>
        <w:rPr>
          <w:rFonts w:ascii="Times New Roman" w:hAnsi="Times New Roman"/>
          <w:sz w:val="24"/>
          <w:szCs w:val="24"/>
          <w:lang w:val="es-ES"/>
        </w:rPr>
      </w:pPr>
    </w:p>
    <w:p w:rsidR="00FE4266" w:rsidRPr="00EC584A" w:rsidRDefault="00FE4266" w:rsidP="00C2289E">
      <w:pPr>
        <w:pStyle w:val="Sinespaciado"/>
        <w:jc w:val="both"/>
        <w:rPr>
          <w:rFonts w:ascii="Times New Roman" w:hAnsi="Times New Roman"/>
          <w:sz w:val="24"/>
          <w:szCs w:val="24"/>
          <w:lang w:val="es-ES"/>
        </w:rPr>
      </w:pPr>
      <w:r w:rsidRPr="00EC584A">
        <w:rPr>
          <w:rFonts w:ascii="Times New Roman" w:hAnsi="Times New Roman"/>
          <w:sz w:val="24"/>
          <w:szCs w:val="24"/>
          <w:lang w:val="es-ES"/>
        </w:rPr>
        <w:t xml:space="preserve">   Artículo 2º.- SUJETO PASIVO Y SUSTITUTOS DEL CONTRIBUYENTE.-</w:t>
      </w:r>
    </w:p>
    <w:p w:rsidR="00FE4266" w:rsidRPr="00EC584A" w:rsidRDefault="00FE4266" w:rsidP="00C2289E">
      <w:pPr>
        <w:pStyle w:val="Sinespaciado"/>
        <w:jc w:val="both"/>
        <w:rPr>
          <w:rFonts w:ascii="Times New Roman" w:hAnsi="Times New Roman"/>
          <w:sz w:val="24"/>
          <w:szCs w:val="24"/>
          <w:lang w:val="es-ES"/>
        </w:rPr>
      </w:pPr>
    </w:p>
    <w:p w:rsidR="00FE4266" w:rsidRPr="00EC584A" w:rsidRDefault="00FE4266" w:rsidP="00C2289E">
      <w:pPr>
        <w:pStyle w:val="Sinespaciado"/>
        <w:jc w:val="both"/>
        <w:rPr>
          <w:rFonts w:ascii="Times New Roman" w:hAnsi="Times New Roman"/>
          <w:sz w:val="24"/>
          <w:szCs w:val="24"/>
          <w:lang w:val="es-ES"/>
        </w:rPr>
      </w:pPr>
      <w:r w:rsidRPr="00EC584A">
        <w:rPr>
          <w:rFonts w:ascii="Times New Roman" w:hAnsi="Times New Roman"/>
          <w:sz w:val="24"/>
          <w:szCs w:val="24"/>
          <w:lang w:val="es-ES"/>
        </w:rPr>
        <w:t xml:space="preserve">   1.- Sujeto pasivo: Están obligados al pago de la tasa, en concepto de sujetos pasivos contribuyentes, las personas físicas y jurídicas y las Entidades a que se refiere el artículo 36 de la Ley General Tributaria (Ley 58/2003, de 17 de diciembre), que con o sin licencia municipal disfruten, utilicen o aprovechen especialmente el dominio público local en beneficio particular, conforme a alguno de los supuestos previstos en el artículo 20.3 del Texto Refundido de la Ley Reguladora de las Haciendas Locales.</w:t>
      </w:r>
    </w:p>
    <w:p w:rsidR="00FE4266" w:rsidRPr="00EC584A" w:rsidRDefault="00FE4266" w:rsidP="00C2289E">
      <w:pPr>
        <w:pStyle w:val="Sinespaciado"/>
        <w:jc w:val="both"/>
        <w:rPr>
          <w:rFonts w:ascii="Times New Roman" w:hAnsi="Times New Roman"/>
          <w:sz w:val="24"/>
          <w:szCs w:val="24"/>
          <w:lang w:val="es-ES"/>
        </w:rPr>
      </w:pPr>
    </w:p>
    <w:p w:rsidR="00FE4266" w:rsidRPr="00EC584A" w:rsidRDefault="00FE4266" w:rsidP="00C2289E">
      <w:pPr>
        <w:pStyle w:val="Sinespaciado"/>
        <w:jc w:val="both"/>
        <w:rPr>
          <w:rFonts w:ascii="Times New Roman" w:hAnsi="Times New Roman"/>
          <w:sz w:val="24"/>
          <w:szCs w:val="24"/>
          <w:lang w:val="es-ES"/>
        </w:rPr>
      </w:pPr>
      <w:r w:rsidRPr="00EC584A">
        <w:rPr>
          <w:rFonts w:ascii="Times New Roman" w:hAnsi="Times New Roman"/>
          <w:sz w:val="24"/>
          <w:szCs w:val="24"/>
          <w:lang w:val="es-ES"/>
        </w:rPr>
        <w:t xml:space="preserve">   2.- Sustituto del contribuyente.- Para determinar el sustituto del contribuyente será de aplicación a cada caso lo establecido en el artículo 36.3 36 de la Ley General Tributaria (Ley 58/2003, de 17 de diciembre).</w:t>
      </w:r>
    </w:p>
    <w:p w:rsidR="00FE4266" w:rsidRPr="00EC584A" w:rsidRDefault="00FE4266" w:rsidP="00C2289E">
      <w:pPr>
        <w:pStyle w:val="Sinespaciado"/>
        <w:jc w:val="both"/>
        <w:rPr>
          <w:rFonts w:ascii="Times New Roman" w:hAnsi="Times New Roman"/>
          <w:sz w:val="24"/>
          <w:szCs w:val="24"/>
          <w:lang w:val="es-ES"/>
        </w:rPr>
      </w:pPr>
    </w:p>
    <w:p w:rsidR="006677A2" w:rsidRPr="00EC584A" w:rsidRDefault="006677A2" w:rsidP="006677A2">
      <w:pPr>
        <w:pStyle w:val="Sinespaciado"/>
        <w:jc w:val="both"/>
        <w:rPr>
          <w:rFonts w:ascii="Times New Roman" w:hAnsi="Times New Roman"/>
          <w:sz w:val="24"/>
          <w:szCs w:val="24"/>
          <w:lang w:val="es-ES"/>
        </w:rPr>
      </w:pPr>
    </w:p>
    <w:p w:rsidR="00602978" w:rsidRDefault="00602978" w:rsidP="00602978">
      <w:pPr>
        <w:pStyle w:val="Sinespaciado"/>
        <w:jc w:val="both"/>
        <w:rPr>
          <w:rFonts w:ascii="Times New Roman" w:hAnsi="Times New Roman"/>
          <w:sz w:val="24"/>
          <w:szCs w:val="24"/>
          <w:lang w:val="es-ES"/>
        </w:rPr>
      </w:pPr>
      <w:r>
        <w:rPr>
          <w:rFonts w:ascii="Times New Roman" w:hAnsi="Times New Roman"/>
          <w:sz w:val="24"/>
          <w:szCs w:val="24"/>
          <w:lang w:val="es-ES"/>
        </w:rPr>
        <w:t>Artículo 3º.- CUOTA TRIBUTARIA.-</w:t>
      </w:r>
    </w:p>
    <w:p w:rsidR="00602978" w:rsidRDefault="00602978" w:rsidP="00602978">
      <w:pPr>
        <w:pStyle w:val="Sinespaciado"/>
        <w:jc w:val="both"/>
        <w:rPr>
          <w:rFonts w:ascii="Times New Roman" w:hAnsi="Times New Roman"/>
          <w:sz w:val="24"/>
          <w:szCs w:val="24"/>
          <w:lang w:val="es-ES"/>
        </w:rPr>
      </w:pPr>
    </w:p>
    <w:p w:rsidR="00602978" w:rsidRDefault="00602978" w:rsidP="00602978">
      <w:pPr>
        <w:pStyle w:val="Sinespaciado"/>
        <w:jc w:val="both"/>
        <w:rPr>
          <w:rFonts w:ascii="Times New Roman" w:hAnsi="Times New Roman"/>
          <w:sz w:val="24"/>
          <w:szCs w:val="24"/>
          <w:lang w:val="es-ES"/>
        </w:rPr>
      </w:pPr>
      <w:r>
        <w:rPr>
          <w:rFonts w:ascii="Times New Roman" w:hAnsi="Times New Roman"/>
          <w:sz w:val="24"/>
          <w:szCs w:val="24"/>
          <w:lang w:val="es-ES"/>
        </w:rPr>
        <w:t xml:space="preserve">   La cuota tributaria se determinará por una cantidad fija señalada según la naturaleza del servicio o actividad, de acuerdo con las siguientes tarifas:</w:t>
      </w:r>
    </w:p>
    <w:p w:rsidR="00602978" w:rsidRDefault="00602978" w:rsidP="00602978">
      <w:pPr>
        <w:pStyle w:val="Sinespaciado"/>
        <w:jc w:val="both"/>
        <w:rPr>
          <w:rFonts w:ascii="Times New Roman" w:hAnsi="Times New Roman"/>
          <w:sz w:val="24"/>
          <w:szCs w:val="24"/>
          <w:lang w:val="es-ES"/>
        </w:rPr>
      </w:pPr>
    </w:p>
    <w:p w:rsidR="00602978" w:rsidRDefault="00602978" w:rsidP="00602978">
      <w:pPr>
        <w:pStyle w:val="Sinespaciado"/>
        <w:numPr>
          <w:ilvl w:val="0"/>
          <w:numId w:val="27"/>
        </w:numPr>
        <w:jc w:val="both"/>
        <w:rPr>
          <w:rFonts w:ascii="Times New Roman" w:hAnsi="Times New Roman"/>
          <w:sz w:val="24"/>
          <w:szCs w:val="24"/>
          <w:lang w:val="es-ES"/>
        </w:rPr>
      </w:pPr>
      <w:r>
        <w:rPr>
          <w:rFonts w:ascii="Times New Roman" w:hAnsi="Times New Roman"/>
          <w:sz w:val="24"/>
          <w:szCs w:val="24"/>
          <w:lang w:val="es-ES"/>
        </w:rPr>
        <w:t xml:space="preserve">Por la ocupación de terrenos de dominio público con </w:t>
      </w:r>
      <w:r>
        <w:rPr>
          <w:rFonts w:ascii="Times New Roman" w:hAnsi="Times New Roman"/>
          <w:sz w:val="24"/>
          <w:szCs w:val="24"/>
          <w:u w:val="single"/>
          <w:lang w:val="es-ES"/>
        </w:rPr>
        <w:t>mesas, sillas, estantes, vitrinas y otros elementos comerciales</w:t>
      </w:r>
      <w:r>
        <w:rPr>
          <w:rFonts w:ascii="Times New Roman" w:hAnsi="Times New Roman"/>
          <w:sz w:val="24"/>
          <w:szCs w:val="24"/>
          <w:lang w:val="es-ES"/>
        </w:rPr>
        <w:t xml:space="preserve">, por cada año natural </w:t>
      </w:r>
      <w:r w:rsidR="00A1142F">
        <w:rPr>
          <w:rFonts w:ascii="Times New Roman" w:hAnsi="Times New Roman"/>
          <w:sz w:val="24"/>
          <w:szCs w:val="24"/>
          <w:highlight w:val="yellow"/>
          <w:lang w:val="es-ES"/>
        </w:rPr>
        <w:t>55</w:t>
      </w:r>
      <w:r w:rsidRPr="00583C0B">
        <w:rPr>
          <w:rFonts w:ascii="Times New Roman" w:hAnsi="Times New Roman"/>
          <w:sz w:val="24"/>
          <w:szCs w:val="24"/>
          <w:highlight w:val="yellow"/>
          <w:lang w:val="es-ES"/>
        </w:rPr>
        <w:t>,00 euros por metro cuadrado</w:t>
      </w:r>
      <w:r>
        <w:rPr>
          <w:rFonts w:ascii="Times New Roman" w:hAnsi="Times New Roman"/>
          <w:sz w:val="24"/>
          <w:szCs w:val="24"/>
          <w:lang w:val="es-ES"/>
        </w:rPr>
        <w:t xml:space="preserve">. No se autorizarán ocupaciones inferiores a dicho plazo, siendo la cuota irreducible, </w:t>
      </w:r>
      <w:r>
        <w:rPr>
          <w:rFonts w:ascii="Times New Roman" w:hAnsi="Times New Roman"/>
          <w:sz w:val="24"/>
          <w:szCs w:val="24"/>
          <w:lang w:val="es-ES"/>
        </w:rPr>
        <w:lastRenderedPageBreak/>
        <w:t>aunque la ocupa</w:t>
      </w:r>
      <w:r w:rsidR="007C50C1">
        <w:rPr>
          <w:rFonts w:ascii="Times New Roman" w:hAnsi="Times New Roman"/>
          <w:sz w:val="24"/>
          <w:szCs w:val="24"/>
          <w:lang w:val="es-ES"/>
        </w:rPr>
        <w:t xml:space="preserve">ción sea inferior a dicho plazo, si dicho importe se halla domiciliado le será de aplicación </w:t>
      </w:r>
    </w:p>
    <w:p w:rsidR="009147D7" w:rsidRDefault="009147D7" w:rsidP="009147D7">
      <w:pPr>
        <w:pStyle w:val="Sinespaciado"/>
        <w:ind w:left="540"/>
        <w:jc w:val="both"/>
        <w:rPr>
          <w:rFonts w:ascii="Times New Roman" w:hAnsi="Times New Roman"/>
          <w:sz w:val="24"/>
          <w:szCs w:val="24"/>
          <w:lang w:val="es-ES"/>
        </w:rPr>
      </w:pPr>
    </w:p>
    <w:p w:rsidR="009147D7" w:rsidRDefault="009147D7" w:rsidP="00602978">
      <w:pPr>
        <w:pStyle w:val="Sinespaciado"/>
        <w:numPr>
          <w:ilvl w:val="0"/>
          <w:numId w:val="27"/>
        </w:numPr>
        <w:jc w:val="both"/>
        <w:rPr>
          <w:rFonts w:ascii="Times New Roman" w:hAnsi="Times New Roman"/>
          <w:sz w:val="24"/>
          <w:szCs w:val="24"/>
          <w:lang w:val="es-ES"/>
        </w:rPr>
      </w:pPr>
      <w:r>
        <w:rPr>
          <w:rFonts w:ascii="Times New Roman" w:hAnsi="Times New Roman"/>
          <w:sz w:val="24"/>
          <w:szCs w:val="24"/>
          <w:lang w:val="es-ES"/>
        </w:rPr>
        <w:t xml:space="preserve">Instalación base telefonía móvil Polígono 1 Parcela 37 </w:t>
      </w:r>
      <w:proofErr w:type="spellStart"/>
      <w:r>
        <w:rPr>
          <w:rFonts w:ascii="Times New Roman" w:hAnsi="Times New Roman"/>
          <w:sz w:val="24"/>
          <w:szCs w:val="24"/>
          <w:lang w:val="es-ES"/>
        </w:rPr>
        <w:t>Ses</w:t>
      </w:r>
      <w:proofErr w:type="spellEnd"/>
      <w:r>
        <w:rPr>
          <w:rFonts w:ascii="Times New Roman" w:hAnsi="Times New Roman"/>
          <w:sz w:val="24"/>
          <w:szCs w:val="24"/>
          <w:lang w:val="es-ES"/>
        </w:rPr>
        <w:t xml:space="preserve"> Salines: 3.631,39€/anuales.</w:t>
      </w:r>
    </w:p>
    <w:p w:rsidR="009147D7" w:rsidRDefault="009147D7" w:rsidP="009147D7">
      <w:pPr>
        <w:pStyle w:val="Sinespaciado"/>
        <w:ind w:left="540"/>
        <w:jc w:val="both"/>
        <w:rPr>
          <w:rFonts w:ascii="Times New Roman" w:hAnsi="Times New Roman"/>
          <w:sz w:val="24"/>
          <w:szCs w:val="24"/>
          <w:lang w:val="es-ES"/>
        </w:rPr>
      </w:pPr>
    </w:p>
    <w:p w:rsidR="006677A2" w:rsidRDefault="006677A2" w:rsidP="006677A2">
      <w:pPr>
        <w:pStyle w:val="Sinespaciado"/>
        <w:jc w:val="both"/>
        <w:rPr>
          <w:rFonts w:ascii="Times New Roman" w:hAnsi="Times New Roman"/>
          <w:sz w:val="24"/>
          <w:szCs w:val="24"/>
          <w:lang w:val="es-ES"/>
        </w:rPr>
      </w:pPr>
    </w:p>
    <w:p w:rsidR="006677A2" w:rsidRPr="00EC584A" w:rsidRDefault="006677A2" w:rsidP="006677A2">
      <w:pPr>
        <w:pStyle w:val="Sinespaciado"/>
        <w:jc w:val="both"/>
        <w:rPr>
          <w:rFonts w:ascii="Times New Roman" w:hAnsi="Times New Roman"/>
          <w:sz w:val="24"/>
          <w:szCs w:val="24"/>
          <w:lang w:val="es-ES"/>
        </w:rPr>
      </w:pPr>
      <w:r w:rsidRPr="00EC584A">
        <w:rPr>
          <w:rFonts w:ascii="Times New Roman" w:hAnsi="Times New Roman"/>
          <w:sz w:val="24"/>
          <w:szCs w:val="24"/>
          <w:lang w:val="es-ES"/>
        </w:rPr>
        <w:t>Artículo 4º.- NORMAS DE GESTIÓN.-</w:t>
      </w:r>
    </w:p>
    <w:p w:rsidR="006677A2" w:rsidRPr="00EC584A" w:rsidRDefault="006677A2" w:rsidP="006677A2">
      <w:pPr>
        <w:pStyle w:val="Sinespaciado"/>
        <w:jc w:val="both"/>
        <w:rPr>
          <w:rFonts w:ascii="Times New Roman" w:hAnsi="Times New Roman"/>
          <w:sz w:val="24"/>
          <w:szCs w:val="24"/>
          <w:lang w:val="es-ES"/>
        </w:rPr>
      </w:pPr>
    </w:p>
    <w:p w:rsidR="006677A2" w:rsidRPr="007658A6" w:rsidRDefault="006677A2" w:rsidP="006677A2">
      <w:pPr>
        <w:pStyle w:val="Sinespaciado"/>
        <w:jc w:val="both"/>
        <w:rPr>
          <w:rFonts w:ascii="Times New Roman" w:hAnsi="Times New Roman"/>
          <w:sz w:val="24"/>
          <w:szCs w:val="24"/>
          <w:lang w:val="es-ES"/>
        </w:rPr>
      </w:pPr>
      <w:r w:rsidRPr="007658A6">
        <w:rPr>
          <w:rFonts w:ascii="Times New Roman" w:hAnsi="Times New Roman"/>
          <w:sz w:val="24"/>
          <w:szCs w:val="24"/>
          <w:lang w:val="es-ES"/>
        </w:rPr>
        <w:t xml:space="preserve">   1.- La tasa se exigirá en régimen de autoliquidación, en el momento de presentar la solicitud de la preceptiva licencia.</w:t>
      </w:r>
    </w:p>
    <w:p w:rsidR="006677A2" w:rsidRPr="007658A6" w:rsidRDefault="006677A2" w:rsidP="006677A2">
      <w:pPr>
        <w:pStyle w:val="Sinespaciado"/>
        <w:jc w:val="both"/>
        <w:rPr>
          <w:rFonts w:ascii="Times New Roman" w:hAnsi="Times New Roman"/>
          <w:sz w:val="24"/>
          <w:szCs w:val="24"/>
          <w:lang w:val="es-ES"/>
        </w:rPr>
      </w:pPr>
    </w:p>
    <w:p w:rsidR="006677A2" w:rsidRPr="007658A6" w:rsidRDefault="006677A2" w:rsidP="006677A2">
      <w:pPr>
        <w:pStyle w:val="Sinespaciado"/>
        <w:ind w:firstLine="708"/>
        <w:jc w:val="both"/>
        <w:rPr>
          <w:rFonts w:ascii="Times New Roman" w:hAnsi="Times New Roman"/>
          <w:sz w:val="24"/>
          <w:szCs w:val="24"/>
          <w:lang w:val="es-ES"/>
        </w:rPr>
      </w:pPr>
      <w:r w:rsidRPr="007658A6">
        <w:rPr>
          <w:rFonts w:ascii="Times New Roman" w:hAnsi="Times New Roman"/>
          <w:sz w:val="24"/>
          <w:szCs w:val="24"/>
          <w:lang w:val="es-ES"/>
        </w:rPr>
        <w:t>Los servicios técnicos de este Ayuntamiento comprobarán e investigarán las declaraciones formuladas por los interesados, concediéndose las autorizaciones de no encontrar diferencias con las peticiones de licencias. Si el aprovechamiento se hubiese iniciado sin la preceptiva licencia, o éste fuese superior a la ocupación autorizada, se practicará y notificará a la persona interesada la liquidación de la tasa anual por la ocupación realizada o por el exceso de ocupación respecto a la ocupación autorizada, sin perjuicio del régimen sancionador que sea de aplicación. A tal efecto, el departamento competente remitirá al departamento de gestión tributaria los expedientes de ocupaciones sin licencia donde quede justificado de manera manifiesta que se ha procedido a una ocupación efectiva, dejando constancia clara y expresa del lugar ocupado, su superficie en m2, la identificación de los elementos objeto de ocupación, así como los datos del ocupante.</w:t>
      </w:r>
    </w:p>
    <w:p w:rsidR="006677A2" w:rsidRPr="007658A6" w:rsidRDefault="006677A2" w:rsidP="006677A2">
      <w:pPr>
        <w:pStyle w:val="Sinespaciado"/>
        <w:jc w:val="both"/>
        <w:rPr>
          <w:rFonts w:ascii="Times New Roman" w:hAnsi="Times New Roman"/>
          <w:sz w:val="24"/>
          <w:szCs w:val="24"/>
          <w:lang w:val="es-ES"/>
        </w:rPr>
      </w:pPr>
      <w:r w:rsidRPr="007658A6">
        <w:rPr>
          <w:rFonts w:ascii="Times New Roman" w:hAnsi="Times New Roman"/>
          <w:sz w:val="24"/>
          <w:szCs w:val="24"/>
          <w:lang w:val="es-ES"/>
        </w:rPr>
        <w:t xml:space="preserve">   </w:t>
      </w:r>
    </w:p>
    <w:p w:rsidR="006677A2" w:rsidRPr="00EC584A" w:rsidRDefault="006677A2" w:rsidP="006677A2">
      <w:pPr>
        <w:pStyle w:val="Sinespaciado"/>
        <w:jc w:val="both"/>
        <w:rPr>
          <w:rFonts w:ascii="Times New Roman" w:hAnsi="Times New Roman"/>
          <w:sz w:val="24"/>
          <w:szCs w:val="24"/>
          <w:lang w:val="es-ES"/>
        </w:rPr>
      </w:pPr>
      <w:r w:rsidRPr="007658A6">
        <w:rPr>
          <w:rFonts w:ascii="Times New Roman" w:hAnsi="Times New Roman"/>
          <w:sz w:val="24"/>
          <w:szCs w:val="24"/>
          <w:lang w:val="es-ES"/>
        </w:rPr>
        <w:t xml:space="preserve">    Igualmente deberán contar con seguro de responsabilidad civil que, aparte de</w:t>
      </w:r>
      <w:r w:rsidRPr="00EC584A">
        <w:rPr>
          <w:rFonts w:ascii="Times New Roman" w:hAnsi="Times New Roman"/>
          <w:sz w:val="24"/>
          <w:szCs w:val="24"/>
          <w:lang w:val="es-ES"/>
        </w:rPr>
        <w:t xml:space="preserve"> asegurar la actividad que se ejerce, incluya la responsabilidad por los posibles daños que por la ocupación del dominio público puedan ocasionarse a personas o bienes.</w:t>
      </w:r>
    </w:p>
    <w:p w:rsidR="006677A2" w:rsidRPr="00EC584A" w:rsidRDefault="006677A2" w:rsidP="006677A2">
      <w:pPr>
        <w:pStyle w:val="Sinespaciado"/>
        <w:jc w:val="both"/>
        <w:rPr>
          <w:rFonts w:ascii="Times New Roman" w:hAnsi="Times New Roman"/>
          <w:sz w:val="24"/>
          <w:szCs w:val="24"/>
          <w:lang w:val="es-ES"/>
        </w:rPr>
      </w:pPr>
    </w:p>
    <w:p w:rsidR="006677A2" w:rsidRPr="00EC584A" w:rsidRDefault="006677A2" w:rsidP="006677A2">
      <w:pPr>
        <w:pStyle w:val="Sinespaciado"/>
        <w:jc w:val="both"/>
        <w:rPr>
          <w:rFonts w:ascii="Times New Roman" w:hAnsi="Times New Roman"/>
          <w:sz w:val="24"/>
          <w:szCs w:val="24"/>
          <w:lang w:val="es-ES"/>
        </w:rPr>
      </w:pPr>
      <w:r w:rsidRPr="00EC584A">
        <w:rPr>
          <w:rFonts w:ascii="Times New Roman" w:hAnsi="Times New Roman"/>
          <w:sz w:val="24"/>
          <w:szCs w:val="24"/>
          <w:lang w:val="es-ES"/>
        </w:rPr>
        <w:t xml:space="preserve">  4.- No se consentirá ninguna ocupación de la vía pública hasta que se haya obtenido por los interesados la licencia correspondiente. La tasa deberá de abonarse dentro del periodo de ocupación, dentro de cada ejercicio, antes de finalizar el periodo concesional. La falta de pago supondrá la pérdida de la posibilidad de obtener nuevas concesiones, hasta tanto no se haya liquidado la deuda, con los intereses legales pertinentes.</w:t>
      </w:r>
    </w:p>
    <w:p w:rsidR="006677A2" w:rsidRPr="00EC584A" w:rsidRDefault="006677A2" w:rsidP="006677A2">
      <w:pPr>
        <w:pStyle w:val="Sinespaciado"/>
        <w:jc w:val="both"/>
        <w:rPr>
          <w:rFonts w:ascii="Times New Roman" w:hAnsi="Times New Roman"/>
          <w:sz w:val="24"/>
          <w:szCs w:val="24"/>
          <w:lang w:val="es-ES"/>
        </w:rPr>
      </w:pPr>
    </w:p>
    <w:p w:rsidR="006677A2" w:rsidRPr="00EC584A" w:rsidRDefault="006677A2" w:rsidP="006677A2">
      <w:pPr>
        <w:pStyle w:val="Sinespaciado"/>
        <w:jc w:val="both"/>
        <w:rPr>
          <w:rFonts w:ascii="Times New Roman" w:hAnsi="Times New Roman"/>
          <w:sz w:val="24"/>
          <w:szCs w:val="24"/>
          <w:lang w:val="es-ES"/>
        </w:rPr>
      </w:pPr>
      <w:r w:rsidRPr="00EC584A">
        <w:rPr>
          <w:rFonts w:ascii="Times New Roman" w:hAnsi="Times New Roman"/>
          <w:sz w:val="24"/>
          <w:szCs w:val="24"/>
          <w:lang w:val="es-ES"/>
        </w:rPr>
        <w:t xml:space="preserve">   5.- Las autorizaciones tendrán carácter personal y no podrán ser cedidas o subarrendadas a terceros. El incumplimiento de este mandato dará lugar a la anulación de la licencia, sin perjuicio de las cuantías que corresponda abonar a los interesados.</w:t>
      </w:r>
    </w:p>
    <w:p w:rsidR="006677A2" w:rsidRPr="00EC584A" w:rsidRDefault="006677A2" w:rsidP="006677A2">
      <w:pPr>
        <w:pStyle w:val="Sinespaciado"/>
        <w:jc w:val="both"/>
        <w:rPr>
          <w:rFonts w:ascii="Times New Roman" w:hAnsi="Times New Roman"/>
          <w:sz w:val="24"/>
          <w:szCs w:val="24"/>
          <w:lang w:val="es-ES"/>
        </w:rPr>
      </w:pPr>
    </w:p>
    <w:p w:rsidR="006677A2" w:rsidRPr="007658A6" w:rsidRDefault="006677A2" w:rsidP="006677A2">
      <w:pPr>
        <w:pStyle w:val="Sinespaciado"/>
        <w:jc w:val="both"/>
        <w:rPr>
          <w:rFonts w:ascii="Times New Roman" w:hAnsi="Times New Roman"/>
          <w:sz w:val="24"/>
          <w:szCs w:val="24"/>
          <w:lang w:val="es-ES"/>
        </w:rPr>
      </w:pPr>
      <w:r w:rsidRPr="007658A6">
        <w:rPr>
          <w:rFonts w:ascii="Times New Roman" w:hAnsi="Times New Roman"/>
          <w:sz w:val="24"/>
          <w:szCs w:val="24"/>
          <w:lang w:val="es-ES"/>
        </w:rPr>
        <w:t xml:space="preserve">   6.- La licencia podrá ser concedida, a solicitud del sujeto pasivo, por un año de vigencia sin prórroga alguna o bien podrá ser prorrogable cada año debiendo en tal caso proceder a la domiciliación de las liquidaciones sucesivas, hasta tanto se manifieste por el mismo sujeto pasivo la no instalación de mesas y sillas que deberá ser comunicada en el ejercicio anterior. En caso contrario, no procederá devolución de cantidad alguna.</w:t>
      </w:r>
    </w:p>
    <w:p w:rsidR="006677A2" w:rsidRPr="007658A6" w:rsidRDefault="006677A2" w:rsidP="006677A2">
      <w:pPr>
        <w:pStyle w:val="Sinespaciado"/>
        <w:jc w:val="both"/>
        <w:rPr>
          <w:rFonts w:ascii="Times New Roman" w:hAnsi="Times New Roman"/>
          <w:sz w:val="24"/>
          <w:szCs w:val="24"/>
          <w:lang w:val="es-ES"/>
        </w:rPr>
      </w:pPr>
    </w:p>
    <w:p w:rsidR="006677A2" w:rsidRPr="00EC584A" w:rsidRDefault="006677A2" w:rsidP="006677A2">
      <w:pPr>
        <w:pStyle w:val="Sinespaciado"/>
        <w:jc w:val="both"/>
        <w:rPr>
          <w:rFonts w:ascii="Times New Roman" w:hAnsi="Times New Roman"/>
          <w:sz w:val="24"/>
          <w:szCs w:val="24"/>
          <w:lang w:val="es-ES"/>
        </w:rPr>
      </w:pPr>
      <w:r w:rsidRPr="00EC584A">
        <w:rPr>
          <w:rFonts w:ascii="Times New Roman" w:hAnsi="Times New Roman"/>
          <w:sz w:val="24"/>
          <w:szCs w:val="24"/>
          <w:lang w:val="es-ES"/>
        </w:rPr>
        <w:t xml:space="preserve">   7.- La ocupación máxima de terrenos de dominio público que podrá autorizarse para la colocación de sillas, mesas, estantes, expositores y vitrinas vendrá determinada por los informes técnicos y de la Policía Municipal, favorables, por no suponer la ocupación detrimento a la seguridad de los usuarios de las vías y plazas públicas y municipales.</w:t>
      </w:r>
    </w:p>
    <w:p w:rsidR="006677A2" w:rsidRPr="00EC584A" w:rsidRDefault="006677A2" w:rsidP="006677A2">
      <w:pPr>
        <w:pStyle w:val="Sinespaciado"/>
        <w:jc w:val="both"/>
        <w:rPr>
          <w:rFonts w:ascii="Times New Roman" w:hAnsi="Times New Roman"/>
          <w:sz w:val="24"/>
          <w:szCs w:val="24"/>
          <w:lang w:val="es-ES"/>
        </w:rPr>
      </w:pPr>
    </w:p>
    <w:p w:rsidR="006677A2" w:rsidRPr="00EC584A" w:rsidRDefault="006677A2" w:rsidP="006677A2">
      <w:pPr>
        <w:spacing w:after="120"/>
        <w:jc w:val="both"/>
        <w:rPr>
          <w:rFonts w:ascii="Times New Roman" w:hAnsi="Times New Roman"/>
          <w:sz w:val="24"/>
          <w:szCs w:val="24"/>
        </w:rPr>
      </w:pPr>
      <w:r w:rsidRPr="00EC584A">
        <w:rPr>
          <w:rFonts w:ascii="Times New Roman" w:hAnsi="Times New Roman"/>
          <w:sz w:val="24"/>
          <w:szCs w:val="24"/>
        </w:rPr>
        <w:t xml:space="preserve">8.- En el caso de instalación de anuncios en las papeleras municipales, es necesario la previa solicitud por parte del interesado y aceptación por parte del Ayuntamiento de la </w:t>
      </w:r>
      <w:r w:rsidRPr="00EC584A">
        <w:rPr>
          <w:rFonts w:ascii="Times New Roman" w:hAnsi="Times New Roman"/>
          <w:sz w:val="24"/>
          <w:szCs w:val="24"/>
        </w:rPr>
        <w:lastRenderedPageBreak/>
        <w:t xml:space="preserve">ubicación de los mismos, de acuerdo con el plano de situación debidamente aprobado y diligenciado, así como el Decreto de la Alcaldía regulador del uso y disfrute de los mismos anuncios publicitarios.   </w:t>
      </w:r>
    </w:p>
    <w:p w:rsidR="006677A2" w:rsidRPr="00EC584A" w:rsidRDefault="006677A2" w:rsidP="006677A2">
      <w:pPr>
        <w:spacing w:after="120"/>
        <w:jc w:val="both"/>
        <w:rPr>
          <w:rFonts w:ascii="Times New Roman" w:hAnsi="Times New Roman"/>
          <w:sz w:val="24"/>
          <w:szCs w:val="24"/>
        </w:rPr>
      </w:pPr>
      <w:r w:rsidRPr="00EC584A">
        <w:rPr>
          <w:rFonts w:ascii="Times New Roman" w:hAnsi="Times New Roman"/>
          <w:sz w:val="24"/>
          <w:szCs w:val="24"/>
        </w:rPr>
        <w:t xml:space="preserve">Transcurridos los cinco años, el sujeto pasivo podrá optar entre el pago de 59 euros anuales o bien el pago de la cuota tributaria establecida en el artículo 3º para cinco años.    </w:t>
      </w:r>
    </w:p>
    <w:p w:rsidR="006677A2" w:rsidRPr="00EC584A" w:rsidRDefault="006677A2" w:rsidP="006677A2">
      <w:pPr>
        <w:spacing w:after="120"/>
        <w:jc w:val="both"/>
        <w:rPr>
          <w:rFonts w:ascii="Times New Roman" w:hAnsi="Times New Roman"/>
          <w:sz w:val="24"/>
          <w:szCs w:val="24"/>
        </w:rPr>
      </w:pPr>
      <w:r w:rsidRPr="00EC584A">
        <w:rPr>
          <w:rFonts w:ascii="Times New Roman" w:hAnsi="Times New Roman"/>
          <w:sz w:val="24"/>
          <w:szCs w:val="24"/>
        </w:rPr>
        <w:t xml:space="preserve">La concesión de la utilización privativa de anuncios se realizará por riguroso orden de entrada de solicitudes en el registro municipal.  </w:t>
      </w:r>
    </w:p>
    <w:p w:rsidR="006677A2" w:rsidRPr="00EC584A" w:rsidRDefault="006677A2" w:rsidP="006677A2">
      <w:pPr>
        <w:spacing w:after="120"/>
        <w:jc w:val="both"/>
        <w:rPr>
          <w:rFonts w:ascii="Century Gothic" w:hAnsi="Century Gothic" w:cs="Courier New"/>
          <w:i/>
          <w:sz w:val="24"/>
          <w:szCs w:val="24"/>
        </w:rPr>
      </w:pPr>
    </w:p>
    <w:p w:rsidR="006677A2" w:rsidRPr="00EC584A" w:rsidRDefault="006677A2" w:rsidP="006677A2">
      <w:pPr>
        <w:pStyle w:val="Sinespaciado"/>
        <w:jc w:val="both"/>
        <w:rPr>
          <w:rFonts w:ascii="Times New Roman" w:hAnsi="Times New Roman"/>
          <w:sz w:val="24"/>
          <w:szCs w:val="24"/>
          <w:lang w:val="es-ES"/>
        </w:rPr>
      </w:pPr>
      <w:r w:rsidRPr="00EC584A">
        <w:rPr>
          <w:rFonts w:ascii="Times New Roman" w:hAnsi="Times New Roman"/>
          <w:sz w:val="24"/>
          <w:szCs w:val="24"/>
          <w:lang w:val="es-ES"/>
        </w:rPr>
        <w:t xml:space="preserve">   Con carácter general toda ocupación de terrenos de dominio público lleva implícita la debida señalización, de fácil retirada o restitución a la situación anterior, de las zonas ocupadas, señalización que correrá íntegramente a cuenta del titular de la explotación. Asimismo el deber de mantener limpio el espacio de dominio público ocupado y sus alrededores más inmediatos.</w:t>
      </w:r>
    </w:p>
    <w:p w:rsidR="006677A2" w:rsidRPr="00EC584A" w:rsidRDefault="006677A2" w:rsidP="006677A2">
      <w:pPr>
        <w:pStyle w:val="Sinespaciado"/>
        <w:jc w:val="both"/>
        <w:rPr>
          <w:rFonts w:ascii="Times New Roman" w:hAnsi="Times New Roman"/>
          <w:sz w:val="24"/>
          <w:szCs w:val="24"/>
          <w:lang w:val="es-ES"/>
        </w:rPr>
      </w:pPr>
    </w:p>
    <w:p w:rsidR="006677A2" w:rsidRPr="007658A6" w:rsidRDefault="006677A2" w:rsidP="006677A2">
      <w:pPr>
        <w:pStyle w:val="Sinespaciado"/>
        <w:jc w:val="both"/>
        <w:rPr>
          <w:rFonts w:ascii="Times New Roman" w:hAnsi="Times New Roman"/>
          <w:sz w:val="24"/>
          <w:szCs w:val="24"/>
          <w:lang w:val="es-ES"/>
        </w:rPr>
      </w:pPr>
      <w:r w:rsidRPr="007658A6">
        <w:rPr>
          <w:rFonts w:ascii="Times New Roman" w:hAnsi="Times New Roman"/>
          <w:sz w:val="24"/>
          <w:szCs w:val="24"/>
          <w:lang w:val="es-ES"/>
        </w:rPr>
        <w:t xml:space="preserve">      Artículo 5º.- EXENCIONES Y BONIFICACIONES.-</w:t>
      </w:r>
    </w:p>
    <w:p w:rsidR="006677A2" w:rsidRPr="007658A6" w:rsidRDefault="006677A2" w:rsidP="006677A2">
      <w:pPr>
        <w:pStyle w:val="Sinespaciado"/>
        <w:jc w:val="both"/>
        <w:rPr>
          <w:rFonts w:ascii="Times New Roman" w:hAnsi="Times New Roman"/>
          <w:sz w:val="24"/>
          <w:szCs w:val="24"/>
          <w:lang w:val="es-ES"/>
        </w:rPr>
      </w:pPr>
    </w:p>
    <w:p w:rsidR="006677A2" w:rsidRPr="007658A6" w:rsidRDefault="00583C0B" w:rsidP="006677A2">
      <w:pPr>
        <w:pStyle w:val="Sinespaciado"/>
        <w:jc w:val="both"/>
        <w:rPr>
          <w:rFonts w:ascii="Times New Roman" w:hAnsi="Times New Roman"/>
          <w:sz w:val="24"/>
          <w:szCs w:val="24"/>
          <w:lang w:val="es-ES"/>
        </w:rPr>
      </w:pPr>
      <w:r w:rsidRPr="00583C0B">
        <w:rPr>
          <w:rFonts w:ascii="Times New Roman" w:hAnsi="Times New Roman"/>
          <w:sz w:val="24"/>
          <w:szCs w:val="24"/>
          <w:highlight w:val="yellow"/>
          <w:lang w:val="es-ES"/>
        </w:rPr>
        <w:t>Se aplicará, de acuerdo con el artículo 9.1 del TRLRH, una bonificación de un 5% de la cuota a aquellos obligados tributarios que domicilien el tributo en una cuenta bancaria municipal.</w:t>
      </w:r>
    </w:p>
    <w:p w:rsidR="006677A2" w:rsidRPr="007658A6" w:rsidRDefault="006677A2" w:rsidP="006677A2">
      <w:pPr>
        <w:pStyle w:val="Sinespaciado"/>
        <w:jc w:val="both"/>
        <w:rPr>
          <w:rFonts w:ascii="Times New Roman" w:hAnsi="Times New Roman"/>
          <w:strike/>
          <w:sz w:val="24"/>
          <w:szCs w:val="24"/>
          <w:lang w:val="es-ES"/>
        </w:rPr>
      </w:pPr>
    </w:p>
    <w:p w:rsidR="006677A2" w:rsidRPr="007658A6" w:rsidRDefault="006677A2" w:rsidP="006677A2">
      <w:pPr>
        <w:pStyle w:val="Sinespaciado"/>
        <w:jc w:val="both"/>
        <w:rPr>
          <w:rFonts w:ascii="Times New Roman" w:hAnsi="Times New Roman"/>
          <w:sz w:val="24"/>
          <w:szCs w:val="24"/>
          <w:lang w:val="es-ES"/>
        </w:rPr>
      </w:pPr>
    </w:p>
    <w:p w:rsidR="006677A2" w:rsidRPr="007658A6" w:rsidRDefault="006677A2" w:rsidP="006677A2">
      <w:pPr>
        <w:pStyle w:val="Sinespaciado"/>
        <w:jc w:val="both"/>
        <w:rPr>
          <w:rFonts w:ascii="Times New Roman" w:hAnsi="Times New Roman"/>
          <w:sz w:val="24"/>
          <w:szCs w:val="24"/>
          <w:lang w:val="es-ES"/>
        </w:rPr>
      </w:pPr>
      <w:r w:rsidRPr="007658A6">
        <w:rPr>
          <w:rFonts w:ascii="Times New Roman" w:hAnsi="Times New Roman"/>
          <w:sz w:val="24"/>
          <w:szCs w:val="24"/>
          <w:lang w:val="es-ES"/>
        </w:rPr>
        <w:t xml:space="preserve">   Artículo 6º.- DEVENGO Y FORMA DE PAGO.-</w:t>
      </w:r>
    </w:p>
    <w:p w:rsidR="006677A2" w:rsidRPr="007658A6" w:rsidRDefault="006677A2" w:rsidP="006677A2">
      <w:pPr>
        <w:pStyle w:val="Sinespaciado"/>
        <w:jc w:val="both"/>
        <w:rPr>
          <w:rFonts w:ascii="Times New Roman" w:hAnsi="Times New Roman"/>
          <w:sz w:val="24"/>
          <w:szCs w:val="24"/>
          <w:lang w:val="es-ES"/>
        </w:rPr>
      </w:pPr>
    </w:p>
    <w:p w:rsidR="006677A2" w:rsidRPr="007658A6" w:rsidRDefault="006677A2" w:rsidP="006677A2">
      <w:pPr>
        <w:pStyle w:val="Sinespaciado"/>
        <w:jc w:val="both"/>
        <w:rPr>
          <w:rFonts w:ascii="Times New Roman" w:hAnsi="Times New Roman"/>
          <w:sz w:val="24"/>
          <w:szCs w:val="24"/>
          <w:lang w:val="es-ES"/>
        </w:rPr>
      </w:pPr>
      <w:r w:rsidRPr="007658A6">
        <w:rPr>
          <w:rFonts w:ascii="Times New Roman" w:hAnsi="Times New Roman"/>
          <w:sz w:val="24"/>
          <w:szCs w:val="24"/>
          <w:lang w:val="es-ES"/>
        </w:rPr>
        <w:t xml:space="preserve">   1.- Se devenga la Tasa y nace la obligación de contribuir, en los casos señalados en el artículo 3º de la presente Ordenanza:</w:t>
      </w:r>
    </w:p>
    <w:p w:rsidR="006677A2" w:rsidRPr="007658A6" w:rsidRDefault="006677A2" w:rsidP="006677A2">
      <w:pPr>
        <w:pStyle w:val="Sinespaciado"/>
        <w:jc w:val="both"/>
        <w:rPr>
          <w:rFonts w:ascii="Times New Roman" w:hAnsi="Times New Roman"/>
          <w:sz w:val="24"/>
          <w:szCs w:val="24"/>
          <w:lang w:val="es-ES"/>
        </w:rPr>
      </w:pPr>
    </w:p>
    <w:p w:rsidR="006677A2" w:rsidRPr="007658A6" w:rsidRDefault="006677A2" w:rsidP="006677A2">
      <w:pPr>
        <w:pStyle w:val="Sinespaciado"/>
        <w:numPr>
          <w:ilvl w:val="0"/>
          <w:numId w:val="12"/>
        </w:numPr>
        <w:jc w:val="both"/>
        <w:rPr>
          <w:rFonts w:ascii="Times New Roman" w:hAnsi="Times New Roman"/>
          <w:sz w:val="24"/>
          <w:szCs w:val="24"/>
          <w:lang w:val="es-ES"/>
        </w:rPr>
      </w:pPr>
      <w:r w:rsidRPr="007658A6">
        <w:rPr>
          <w:rFonts w:ascii="Times New Roman" w:hAnsi="Times New Roman"/>
          <w:sz w:val="24"/>
          <w:szCs w:val="24"/>
          <w:lang w:val="es-ES"/>
        </w:rPr>
        <w:t>Mediante autoliquidación cuando se presente la solicitud que inicie la actuación o el expediente, si bien para su abono se estará a lo dispuesto en el artículo 4.4 de esta Ordenanza. En todo caso, deberá presentarse antes del mes de octubre del ejercicio natural anterior a aquel en que se quiera llevar a cabo la ocupación efectiva. La domiciliación contemplada en el artículo 4º será efectiva día 1 de septiembre del ejercicio de ocupación en curso</w:t>
      </w:r>
    </w:p>
    <w:p w:rsidR="006677A2" w:rsidRPr="007658A6" w:rsidRDefault="006677A2" w:rsidP="006677A2">
      <w:pPr>
        <w:pStyle w:val="Sinespaciado"/>
        <w:numPr>
          <w:ilvl w:val="0"/>
          <w:numId w:val="12"/>
        </w:numPr>
        <w:jc w:val="both"/>
        <w:rPr>
          <w:rFonts w:ascii="Times New Roman" w:hAnsi="Times New Roman"/>
          <w:sz w:val="24"/>
          <w:szCs w:val="24"/>
          <w:lang w:val="es-ES"/>
        </w:rPr>
      </w:pPr>
      <w:r w:rsidRPr="007658A6">
        <w:rPr>
          <w:rFonts w:ascii="Times New Roman" w:hAnsi="Times New Roman"/>
          <w:sz w:val="24"/>
          <w:szCs w:val="24"/>
          <w:lang w:val="es-ES"/>
        </w:rPr>
        <w:t>Cuando se produzca el uso privativo o el aprovechamiento especial, sin solicitar licencia, la tasa se devenga en el momento de iniciar el aprovechamiento. Ello en base al informe de la Policía Local o servicios municipales y previa audiencia del interesado por plazo de 10 días, procediendo la Administración a efectuar la correspondiente liquidación.</w:t>
      </w:r>
    </w:p>
    <w:p w:rsidR="006677A2" w:rsidRPr="007658A6" w:rsidRDefault="006677A2" w:rsidP="006677A2">
      <w:pPr>
        <w:pStyle w:val="Sinespaciado"/>
        <w:jc w:val="both"/>
        <w:rPr>
          <w:rFonts w:ascii="Times New Roman" w:hAnsi="Times New Roman"/>
          <w:sz w:val="24"/>
          <w:szCs w:val="24"/>
          <w:lang w:val="es-ES"/>
        </w:rPr>
      </w:pPr>
    </w:p>
    <w:p w:rsidR="006677A2" w:rsidRPr="007658A6" w:rsidRDefault="006677A2" w:rsidP="006677A2">
      <w:pPr>
        <w:pStyle w:val="Sinespaciado"/>
        <w:jc w:val="both"/>
        <w:rPr>
          <w:rFonts w:ascii="Times New Roman" w:hAnsi="Times New Roman"/>
          <w:sz w:val="24"/>
          <w:szCs w:val="24"/>
          <w:lang w:val="es-ES"/>
        </w:rPr>
      </w:pPr>
      <w:r w:rsidRPr="007658A6">
        <w:rPr>
          <w:rFonts w:ascii="Times New Roman" w:hAnsi="Times New Roman"/>
          <w:sz w:val="24"/>
          <w:szCs w:val="24"/>
          <w:lang w:val="es-ES"/>
        </w:rPr>
        <w:t xml:space="preserve">   2.- No procederá devolución alguna si el sujeto pasivo deja de ocupar el dominio público, salvo caso de fuerza mayor.</w:t>
      </w:r>
    </w:p>
    <w:p w:rsidR="006677A2" w:rsidRPr="007658A6" w:rsidRDefault="006677A2" w:rsidP="006677A2">
      <w:pPr>
        <w:pStyle w:val="Sinespaciado"/>
        <w:jc w:val="both"/>
        <w:rPr>
          <w:rFonts w:ascii="Times New Roman" w:hAnsi="Times New Roman"/>
          <w:sz w:val="24"/>
          <w:szCs w:val="24"/>
          <w:lang w:val="es-ES"/>
        </w:rPr>
      </w:pPr>
    </w:p>
    <w:p w:rsidR="006677A2" w:rsidRPr="007658A6" w:rsidRDefault="006677A2" w:rsidP="006677A2">
      <w:pPr>
        <w:pStyle w:val="Sinespaciado"/>
        <w:jc w:val="both"/>
        <w:rPr>
          <w:rFonts w:ascii="Times New Roman" w:hAnsi="Times New Roman"/>
          <w:sz w:val="24"/>
          <w:szCs w:val="24"/>
          <w:lang w:val="es-ES"/>
        </w:rPr>
      </w:pPr>
      <w:r w:rsidRPr="007658A6">
        <w:rPr>
          <w:rFonts w:ascii="Times New Roman" w:hAnsi="Times New Roman"/>
          <w:sz w:val="24"/>
          <w:szCs w:val="24"/>
          <w:lang w:val="es-ES"/>
        </w:rPr>
        <w:t xml:space="preserve">   Artículo 7º.-  INFRACCIONES Y SANCIONES.-</w:t>
      </w:r>
    </w:p>
    <w:p w:rsidR="006677A2" w:rsidRPr="007658A6" w:rsidRDefault="006677A2" w:rsidP="006677A2">
      <w:pPr>
        <w:pStyle w:val="Sinespaciado"/>
        <w:jc w:val="both"/>
        <w:rPr>
          <w:rFonts w:ascii="Times New Roman" w:hAnsi="Times New Roman"/>
          <w:sz w:val="24"/>
          <w:szCs w:val="24"/>
          <w:lang w:val="es-ES"/>
        </w:rPr>
      </w:pPr>
    </w:p>
    <w:p w:rsidR="006677A2" w:rsidRPr="007658A6" w:rsidRDefault="006677A2" w:rsidP="006677A2">
      <w:pPr>
        <w:pStyle w:val="Sinespaciado"/>
        <w:jc w:val="both"/>
        <w:rPr>
          <w:rFonts w:ascii="Times New Roman" w:hAnsi="Times New Roman"/>
          <w:sz w:val="24"/>
          <w:szCs w:val="24"/>
          <w:lang w:val="es-ES"/>
        </w:rPr>
      </w:pPr>
      <w:r w:rsidRPr="007658A6">
        <w:rPr>
          <w:rFonts w:ascii="Times New Roman" w:hAnsi="Times New Roman"/>
          <w:sz w:val="24"/>
          <w:szCs w:val="24"/>
          <w:lang w:val="es-ES"/>
        </w:rPr>
        <w:t xml:space="preserve">   En todo lo relativo a la calificación de infracciones tributarias, así como de las sanciones que a las mismas correspondan en cada caso, se estará a lo dispuesto en la Ley General Tributaria.</w:t>
      </w:r>
    </w:p>
    <w:p w:rsidR="006677A2" w:rsidRPr="007658A6" w:rsidRDefault="006677A2" w:rsidP="006677A2">
      <w:pPr>
        <w:pStyle w:val="Sinespaciado"/>
        <w:jc w:val="both"/>
        <w:rPr>
          <w:rFonts w:ascii="Times New Roman" w:hAnsi="Times New Roman"/>
          <w:sz w:val="24"/>
          <w:szCs w:val="24"/>
          <w:lang w:val="es-ES"/>
        </w:rPr>
      </w:pPr>
    </w:p>
    <w:p w:rsidR="00FE4266" w:rsidRPr="00EC584A" w:rsidRDefault="00FE4266" w:rsidP="00C2289E">
      <w:pPr>
        <w:pStyle w:val="Sinespaciado"/>
        <w:jc w:val="both"/>
        <w:rPr>
          <w:rFonts w:ascii="Times New Roman" w:hAnsi="Times New Roman"/>
          <w:sz w:val="24"/>
          <w:szCs w:val="24"/>
          <w:lang w:val="es-ES"/>
        </w:rPr>
      </w:pPr>
    </w:p>
    <w:p w:rsidR="00FE4266" w:rsidRPr="00EC584A" w:rsidRDefault="00FE4266" w:rsidP="00C2289E">
      <w:pPr>
        <w:pStyle w:val="Sinespaciado"/>
        <w:jc w:val="both"/>
        <w:rPr>
          <w:rFonts w:ascii="Times New Roman" w:hAnsi="Times New Roman"/>
          <w:sz w:val="24"/>
          <w:szCs w:val="24"/>
          <w:lang w:val="es-ES"/>
        </w:rPr>
      </w:pPr>
    </w:p>
    <w:p w:rsidR="00FE4266" w:rsidRPr="00EC584A" w:rsidRDefault="00FE4266" w:rsidP="00C2289E">
      <w:pPr>
        <w:pStyle w:val="Sinespaciado"/>
        <w:jc w:val="both"/>
        <w:rPr>
          <w:rFonts w:ascii="Times New Roman" w:hAnsi="Times New Roman"/>
          <w:b/>
          <w:sz w:val="24"/>
          <w:szCs w:val="24"/>
          <w:lang w:val="es-ES"/>
        </w:rPr>
      </w:pPr>
      <w:r w:rsidRPr="00EC584A">
        <w:rPr>
          <w:rFonts w:ascii="Times New Roman" w:hAnsi="Times New Roman"/>
          <w:b/>
          <w:sz w:val="24"/>
          <w:szCs w:val="24"/>
          <w:lang w:val="es-ES"/>
        </w:rPr>
        <w:lastRenderedPageBreak/>
        <w:t>DISPOSICIÓN FINAL.-</w:t>
      </w:r>
    </w:p>
    <w:p w:rsidR="008F671F" w:rsidRPr="00EC584A" w:rsidRDefault="008F671F" w:rsidP="00C2289E">
      <w:pPr>
        <w:pStyle w:val="Sinespaciado"/>
        <w:jc w:val="both"/>
        <w:rPr>
          <w:rFonts w:ascii="Times New Roman" w:hAnsi="Times New Roman"/>
          <w:b/>
          <w:sz w:val="24"/>
          <w:szCs w:val="24"/>
          <w:lang w:val="es-ES"/>
        </w:rPr>
      </w:pPr>
    </w:p>
    <w:p w:rsidR="00FE4266" w:rsidRPr="00EC584A" w:rsidRDefault="00FE4266" w:rsidP="00C2289E">
      <w:pPr>
        <w:pStyle w:val="Sinespaciado"/>
        <w:jc w:val="both"/>
        <w:rPr>
          <w:rFonts w:ascii="Times New Roman" w:hAnsi="Times New Roman"/>
          <w:sz w:val="24"/>
          <w:szCs w:val="24"/>
          <w:lang w:val="es-ES"/>
        </w:rPr>
      </w:pPr>
      <w:r w:rsidRPr="00EC584A">
        <w:rPr>
          <w:rFonts w:ascii="Times New Roman" w:hAnsi="Times New Roman"/>
          <w:sz w:val="24"/>
          <w:szCs w:val="24"/>
          <w:lang w:val="es-ES"/>
        </w:rPr>
        <w:t xml:space="preserve">La modificación de la presente Ordenanza fiscal entrará en vigor al día siguiente de su publicación en el Boletín Oficial de la </w:t>
      </w:r>
      <w:proofErr w:type="spellStart"/>
      <w:r w:rsidRPr="00EC584A">
        <w:rPr>
          <w:rFonts w:ascii="Times New Roman" w:hAnsi="Times New Roman"/>
          <w:sz w:val="24"/>
          <w:szCs w:val="24"/>
          <w:lang w:val="es-ES"/>
        </w:rPr>
        <w:t>Comunitat</w:t>
      </w:r>
      <w:proofErr w:type="spellEnd"/>
      <w:r w:rsidRPr="00EC584A">
        <w:rPr>
          <w:rFonts w:ascii="Times New Roman" w:hAnsi="Times New Roman"/>
          <w:sz w:val="24"/>
          <w:szCs w:val="24"/>
          <w:lang w:val="es-ES"/>
        </w:rPr>
        <w:t xml:space="preserve"> </w:t>
      </w:r>
      <w:proofErr w:type="spellStart"/>
      <w:r w:rsidRPr="00EC584A">
        <w:rPr>
          <w:rFonts w:ascii="Times New Roman" w:hAnsi="Times New Roman"/>
          <w:sz w:val="24"/>
          <w:szCs w:val="24"/>
          <w:lang w:val="es-ES"/>
        </w:rPr>
        <w:t>Autònoma</w:t>
      </w:r>
      <w:proofErr w:type="spellEnd"/>
      <w:r w:rsidRPr="00EC584A">
        <w:rPr>
          <w:rFonts w:ascii="Times New Roman" w:hAnsi="Times New Roman"/>
          <w:sz w:val="24"/>
          <w:szCs w:val="24"/>
          <w:lang w:val="es-ES"/>
        </w:rPr>
        <w:t xml:space="preserve"> de les Illes Balears, si la publicación es posterior a aquel día, permaneciendo en vigor hasta su modificación o derogación expresa.</w:t>
      </w:r>
    </w:p>
    <w:p w:rsidR="00E30A16" w:rsidRPr="00EC584A" w:rsidRDefault="00E30A16" w:rsidP="00C2289E">
      <w:pPr>
        <w:tabs>
          <w:tab w:val="left" w:pos="0"/>
        </w:tabs>
        <w:spacing w:after="0" w:line="240" w:lineRule="auto"/>
        <w:jc w:val="both"/>
        <w:rPr>
          <w:rFonts w:ascii="Times New Roman" w:hAnsi="Times New Roman"/>
          <w:b/>
          <w:sz w:val="24"/>
          <w:szCs w:val="24"/>
        </w:rPr>
      </w:pPr>
    </w:p>
    <w:p w:rsidR="00CA7CC7" w:rsidRPr="00EC584A" w:rsidRDefault="00CA7CC7" w:rsidP="00CA7CC7">
      <w:pPr>
        <w:jc w:val="both"/>
        <w:rPr>
          <w:rFonts w:ascii="Times New Roman" w:hAnsi="Times New Roman"/>
          <w:sz w:val="24"/>
          <w:szCs w:val="24"/>
        </w:rPr>
      </w:pPr>
      <w:r w:rsidRPr="00EC584A">
        <w:rPr>
          <w:rFonts w:ascii="Times New Roman" w:hAnsi="Times New Roman"/>
          <w:sz w:val="24"/>
          <w:szCs w:val="24"/>
        </w:rPr>
        <w:t xml:space="preserve">                                  (BOIB nº 114 de 16-9-1989)</w:t>
      </w:r>
    </w:p>
    <w:p w:rsidR="00CA7CC7" w:rsidRPr="00EC584A" w:rsidRDefault="00CA7CC7" w:rsidP="00CA7CC7">
      <w:pPr>
        <w:jc w:val="both"/>
        <w:rPr>
          <w:rFonts w:ascii="Times New Roman" w:hAnsi="Times New Roman"/>
          <w:sz w:val="24"/>
          <w:szCs w:val="24"/>
        </w:rPr>
      </w:pPr>
    </w:p>
    <w:p w:rsidR="00CA7CC7" w:rsidRPr="00EC584A" w:rsidRDefault="00CA7CC7" w:rsidP="00CA7CC7">
      <w:pPr>
        <w:jc w:val="both"/>
        <w:rPr>
          <w:rFonts w:ascii="Times New Roman" w:hAnsi="Times New Roman"/>
          <w:sz w:val="24"/>
          <w:szCs w:val="24"/>
        </w:rPr>
      </w:pPr>
      <w:r w:rsidRPr="00EC584A">
        <w:rPr>
          <w:rFonts w:ascii="Times New Roman" w:hAnsi="Times New Roman"/>
          <w:sz w:val="24"/>
          <w:szCs w:val="24"/>
        </w:rPr>
        <w:t>MODIFICACIONES:</w:t>
      </w:r>
    </w:p>
    <w:p w:rsidR="00CA7CC7" w:rsidRPr="00EC584A" w:rsidRDefault="00CA7CC7" w:rsidP="00CA7CC7">
      <w:pPr>
        <w:numPr>
          <w:ilvl w:val="0"/>
          <w:numId w:val="25"/>
        </w:numPr>
        <w:spacing w:after="0" w:line="240" w:lineRule="auto"/>
        <w:jc w:val="both"/>
        <w:rPr>
          <w:rFonts w:ascii="Times New Roman" w:hAnsi="Times New Roman"/>
          <w:iCs/>
          <w:sz w:val="24"/>
          <w:szCs w:val="24"/>
        </w:rPr>
      </w:pPr>
      <w:r w:rsidRPr="00EC584A">
        <w:rPr>
          <w:rFonts w:ascii="Times New Roman" w:hAnsi="Times New Roman"/>
          <w:iCs/>
          <w:sz w:val="24"/>
          <w:szCs w:val="24"/>
        </w:rPr>
        <w:t>26 de septiembre 1991 ----- modificación apartado 3 del artículo 3º (BOIB nº 158 de fecha 19-12-1991)</w:t>
      </w:r>
    </w:p>
    <w:p w:rsidR="00CA7CC7" w:rsidRPr="00EC584A" w:rsidRDefault="00CA7CC7" w:rsidP="00CA7CC7">
      <w:pPr>
        <w:numPr>
          <w:ilvl w:val="0"/>
          <w:numId w:val="25"/>
        </w:numPr>
        <w:spacing w:after="0" w:line="240" w:lineRule="auto"/>
        <w:jc w:val="both"/>
        <w:rPr>
          <w:rFonts w:ascii="Times New Roman" w:hAnsi="Times New Roman"/>
          <w:iCs/>
          <w:sz w:val="24"/>
          <w:szCs w:val="24"/>
        </w:rPr>
      </w:pPr>
      <w:r w:rsidRPr="00EC584A">
        <w:rPr>
          <w:rFonts w:ascii="Times New Roman" w:hAnsi="Times New Roman"/>
          <w:iCs/>
          <w:sz w:val="24"/>
          <w:szCs w:val="24"/>
        </w:rPr>
        <w:t>30 de noviembre de 1995 ----- modificación artículo 2º y apartado 3 del artículo 3º (BOIB nº 17 de fecha 06-02-1996)</w:t>
      </w:r>
    </w:p>
    <w:p w:rsidR="00CA7CC7" w:rsidRPr="00EC584A" w:rsidRDefault="00CA7CC7" w:rsidP="007124A6">
      <w:pPr>
        <w:numPr>
          <w:ilvl w:val="0"/>
          <w:numId w:val="25"/>
        </w:numPr>
        <w:spacing w:after="0" w:line="240" w:lineRule="auto"/>
        <w:jc w:val="both"/>
        <w:rPr>
          <w:rFonts w:ascii="Times New Roman" w:hAnsi="Times New Roman"/>
          <w:iCs/>
          <w:sz w:val="24"/>
          <w:szCs w:val="24"/>
        </w:rPr>
      </w:pPr>
      <w:r w:rsidRPr="00EC584A">
        <w:rPr>
          <w:rFonts w:ascii="Times New Roman" w:hAnsi="Times New Roman"/>
          <w:iCs/>
          <w:sz w:val="24"/>
          <w:szCs w:val="24"/>
        </w:rPr>
        <w:t xml:space="preserve">6 de noviembre de 1998 ----- nueva redacción (BOIB nº 167 </w:t>
      </w:r>
      <w:proofErr w:type="spellStart"/>
      <w:r w:rsidRPr="00EC584A">
        <w:rPr>
          <w:rFonts w:ascii="Times New Roman" w:hAnsi="Times New Roman"/>
          <w:iCs/>
          <w:sz w:val="24"/>
          <w:szCs w:val="24"/>
        </w:rPr>
        <w:t>Ext</w:t>
      </w:r>
      <w:proofErr w:type="spellEnd"/>
      <w:r w:rsidRPr="00EC584A">
        <w:rPr>
          <w:rFonts w:ascii="Times New Roman" w:hAnsi="Times New Roman"/>
          <w:iCs/>
          <w:sz w:val="24"/>
          <w:szCs w:val="24"/>
        </w:rPr>
        <w:t xml:space="preserve"> de fecha 31-12-1998)</w:t>
      </w:r>
    </w:p>
    <w:p w:rsidR="00CA7CC7" w:rsidRPr="00EC584A" w:rsidRDefault="00CA7CC7" w:rsidP="00CA7CC7">
      <w:pPr>
        <w:numPr>
          <w:ilvl w:val="0"/>
          <w:numId w:val="25"/>
        </w:numPr>
        <w:spacing w:after="0" w:line="240" w:lineRule="auto"/>
        <w:jc w:val="both"/>
        <w:rPr>
          <w:rFonts w:ascii="Times New Roman" w:hAnsi="Times New Roman"/>
          <w:iCs/>
          <w:sz w:val="24"/>
          <w:szCs w:val="24"/>
        </w:rPr>
      </w:pPr>
      <w:r w:rsidRPr="00EC584A">
        <w:rPr>
          <w:rFonts w:ascii="Times New Roman" w:hAnsi="Times New Roman"/>
          <w:iCs/>
          <w:sz w:val="24"/>
          <w:szCs w:val="24"/>
        </w:rPr>
        <w:t>28 de septiembre de 1999 ----- modificación de los artículos 3º y 4º (BOIB nº 153 de fecha 09-12-1999)</w:t>
      </w:r>
    </w:p>
    <w:p w:rsidR="00CA7CC7" w:rsidRPr="00EC584A" w:rsidRDefault="00CA7CC7" w:rsidP="00CA7CC7">
      <w:pPr>
        <w:numPr>
          <w:ilvl w:val="0"/>
          <w:numId w:val="25"/>
        </w:numPr>
        <w:spacing w:after="0" w:line="240" w:lineRule="auto"/>
        <w:jc w:val="both"/>
        <w:rPr>
          <w:rFonts w:ascii="Times New Roman" w:hAnsi="Times New Roman"/>
          <w:iCs/>
          <w:sz w:val="24"/>
          <w:szCs w:val="24"/>
        </w:rPr>
      </w:pPr>
      <w:r w:rsidRPr="00EC584A">
        <w:rPr>
          <w:rFonts w:ascii="Times New Roman" w:hAnsi="Times New Roman"/>
          <w:iCs/>
          <w:sz w:val="24"/>
          <w:szCs w:val="24"/>
        </w:rPr>
        <w:t>11 de abril de 2000 ----- modificación del apartado 7º del artículo 4º (BOIB nº 76 de fecha 20-06-2000)</w:t>
      </w:r>
    </w:p>
    <w:p w:rsidR="00CA7CC7" w:rsidRPr="00EC584A" w:rsidRDefault="00CA7CC7" w:rsidP="00CA7CC7">
      <w:pPr>
        <w:numPr>
          <w:ilvl w:val="0"/>
          <w:numId w:val="25"/>
        </w:numPr>
        <w:spacing w:after="0" w:line="240" w:lineRule="auto"/>
        <w:jc w:val="both"/>
        <w:rPr>
          <w:rFonts w:ascii="Times New Roman" w:hAnsi="Times New Roman"/>
          <w:iCs/>
          <w:sz w:val="24"/>
          <w:szCs w:val="24"/>
        </w:rPr>
      </w:pPr>
      <w:r w:rsidRPr="00EC584A">
        <w:rPr>
          <w:rFonts w:ascii="Times New Roman" w:hAnsi="Times New Roman"/>
          <w:iCs/>
          <w:sz w:val="24"/>
          <w:szCs w:val="24"/>
        </w:rPr>
        <w:t>27 de junio de 2000 ----- modificación del artículo 4º (BOIB nº 126 de fecha 14-10-2000).</w:t>
      </w:r>
    </w:p>
    <w:p w:rsidR="00CA7CC7" w:rsidRPr="00EC584A" w:rsidRDefault="00CA7CC7" w:rsidP="00CA7CC7">
      <w:pPr>
        <w:numPr>
          <w:ilvl w:val="0"/>
          <w:numId w:val="25"/>
        </w:numPr>
        <w:spacing w:after="0" w:line="240" w:lineRule="auto"/>
        <w:jc w:val="both"/>
        <w:rPr>
          <w:rFonts w:ascii="Times New Roman" w:hAnsi="Times New Roman"/>
          <w:iCs/>
          <w:sz w:val="24"/>
          <w:szCs w:val="24"/>
        </w:rPr>
      </w:pPr>
      <w:r w:rsidRPr="00EC584A">
        <w:rPr>
          <w:rFonts w:ascii="Times New Roman" w:hAnsi="Times New Roman"/>
          <w:iCs/>
          <w:sz w:val="24"/>
          <w:szCs w:val="24"/>
        </w:rPr>
        <w:t>5 de febrero de 2003 ----- corrección de errores materiales en art. 4º.6) (BOIB nº 21 de 15-02-03)</w:t>
      </w:r>
    </w:p>
    <w:p w:rsidR="00CA7CC7" w:rsidRPr="00EC584A" w:rsidRDefault="00CA7CC7" w:rsidP="00CA7CC7">
      <w:pPr>
        <w:numPr>
          <w:ilvl w:val="0"/>
          <w:numId w:val="25"/>
        </w:numPr>
        <w:spacing w:after="0" w:line="240" w:lineRule="auto"/>
        <w:jc w:val="both"/>
        <w:rPr>
          <w:rFonts w:ascii="Times New Roman" w:hAnsi="Times New Roman"/>
          <w:iCs/>
          <w:sz w:val="24"/>
          <w:szCs w:val="24"/>
        </w:rPr>
      </w:pPr>
      <w:r w:rsidRPr="00EC584A">
        <w:rPr>
          <w:rFonts w:ascii="Times New Roman" w:hAnsi="Times New Roman"/>
          <w:iCs/>
          <w:sz w:val="24"/>
          <w:szCs w:val="24"/>
        </w:rPr>
        <w:t>10 de octubre de 2.007 ----- modificación art. 3º (BOIB nº 184 de fecha 11-12-2.007)</w:t>
      </w:r>
    </w:p>
    <w:p w:rsidR="007124A6" w:rsidRPr="00EC584A" w:rsidRDefault="007124A6" w:rsidP="00CA7CC7">
      <w:pPr>
        <w:numPr>
          <w:ilvl w:val="0"/>
          <w:numId w:val="25"/>
        </w:numPr>
        <w:spacing w:after="0" w:line="240" w:lineRule="auto"/>
        <w:jc w:val="both"/>
        <w:rPr>
          <w:rFonts w:ascii="Times New Roman" w:hAnsi="Times New Roman"/>
          <w:iCs/>
          <w:sz w:val="24"/>
          <w:szCs w:val="24"/>
        </w:rPr>
      </w:pPr>
      <w:r w:rsidRPr="00EC584A">
        <w:rPr>
          <w:rFonts w:ascii="Times New Roman" w:hAnsi="Times New Roman"/>
          <w:iCs/>
          <w:sz w:val="24"/>
          <w:szCs w:val="24"/>
        </w:rPr>
        <w:t>9 de noviembre de 2011……... modificaciones (BOIB nº 196 de fecha 31-12-11)</w:t>
      </w:r>
    </w:p>
    <w:p w:rsidR="001B7AFB" w:rsidRPr="00EC584A" w:rsidRDefault="001B7AFB" w:rsidP="00CA7CC7">
      <w:pPr>
        <w:numPr>
          <w:ilvl w:val="0"/>
          <w:numId w:val="25"/>
        </w:numPr>
        <w:spacing w:after="0" w:line="240" w:lineRule="auto"/>
        <w:jc w:val="both"/>
        <w:rPr>
          <w:rFonts w:ascii="Times New Roman" w:hAnsi="Times New Roman"/>
          <w:iCs/>
          <w:sz w:val="24"/>
          <w:szCs w:val="24"/>
        </w:rPr>
      </w:pPr>
      <w:r w:rsidRPr="00EC584A">
        <w:rPr>
          <w:rFonts w:ascii="Times New Roman" w:hAnsi="Times New Roman"/>
          <w:iCs/>
          <w:sz w:val="24"/>
          <w:szCs w:val="24"/>
        </w:rPr>
        <w:t>9 de mayo de 2012…………… modificación art. 3 y 4 (BOIB nº 100 de fecha 12-07-2012)</w:t>
      </w:r>
    </w:p>
    <w:p w:rsidR="00BB3132" w:rsidRDefault="00BB3132" w:rsidP="00CA7CC7">
      <w:pPr>
        <w:numPr>
          <w:ilvl w:val="0"/>
          <w:numId w:val="25"/>
        </w:numPr>
        <w:spacing w:after="0" w:line="240" w:lineRule="auto"/>
        <w:jc w:val="both"/>
        <w:rPr>
          <w:rFonts w:ascii="Times New Roman" w:hAnsi="Times New Roman"/>
          <w:iCs/>
          <w:sz w:val="24"/>
          <w:szCs w:val="24"/>
        </w:rPr>
      </w:pPr>
      <w:r w:rsidRPr="00EC584A">
        <w:rPr>
          <w:rFonts w:ascii="Times New Roman" w:hAnsi="Times New Roman"/>
          <w:iCs/>
          <w:sz w:val="24"/>
          <w:szCs w:val="24"/>
        </w:rPr>
        <w:t>14 de noviembre de 2012…….modificación art.5 (BOIB nº19 de fecha 07-02-2013)</w:t>
      </w:r>
    </w:p>
    <w:p w:rsidR="006677A2" w:rsidRDefault="006677A2" w:rsidP="00CA7CC7">
      <w:pPr>
        <w:numPr>
          <w:ilvl w:val="0"/>
          <w:numId w:val="25"/>
        </w:numPr>
        <w:spacing w:after="0" w:line="240" w:lineRule="auto"/>
        <w:jc w:val="both"/>
        <w:rPr>
          <w:rFonts w:ascii="Times New Roman" w:hAnsi="Times New Roman"/>
          <w:iCs/>
          <w:sz w:val="24"/>
          <w:szCs w:val="24"/>
        </w:rPr>
      </w:pPr>
      <w:r>
        <w:rPr>
          <w:rFonts w:ascii="Times New Roman" w:hAnsi="Times New Roman"/>
          <w:iCs/>
          <w:sz w:val="24"/>
          <w:szCs w:val="24"/>
        </w:rPr>
        <w:t xml:space="preserve">13 </w:t>
      </w:r>
      <w:proofErr w:type="spellStart"/>
      <w:r>
        <w:rPr>
          <w:rFonts w:ascii="Times New Roman" w:hAnsi="Times New Roman"/>
          <w:iCs/>
          <w:sz w:val="24"/>
          <w:szCs w:val="24"/>
        </w:rPr>
        <w:t>agost</w:t>
      </w:r>
      <w:proofErr w:type="spellEnd"/>
      <w:r>
        <w:rPr>
          <w:rFonts w:ascii="Times New Roman" w:hAnsi="Times New Roman"/>
          <w:iCs/>
          <w:sz w:val="24"/>
          <w:szCs w:val="24"/>
        </w:rPr>
        <w:t xml:space="preserve"> 2019</w:t>
      </w:r>
      <w:r>
        <w:rPr>
          <w:rFonts w:ascii="Times New Roman" w:hAnsi="Times New Roman"/>
          <w:iCs/>
          <w:sz w:val="24"/>
          <w:szCs w:val="24"/>
        </w:rPr>
        <w:tab/>
      </w:r>
      <w:r>
        <w:rPr>
          <w:rFonts w:ascii="Times New Roman" w:hAnsi="Times New Roman"/>
          <w:iCs/>
          <w:sz w:val="24"/>
          <w:szCs w:val="24"/>
        </w:rPr>
        <w:tab/>
      </w:r>
      <w:r w:rsidRPr="00EC584A">
        <w:rPr>
          <w:rFonts w:ascii="Times New Roman" w:hAnsi="Times New Roman"/>
          <w:iCs/>
          <w:sz w:val="24"/>
          <w:szCs w:val="24"/>
        </w:rPr>
        <w:t>…….</w:t>
      </w:r>
      <w:r>
        <w:rPr>
          <w:rFonts w:ascii="Times New Roman" w:hAnsi="Times New Roman"/>
          <w:iCs/>
          <w:sz w:val="24"/>
          <w:szCs w:val="24"/>
        </w:rPr>
        <w:tab/>
      </w:r>
      <w:proofErr w:type="spellStart"/>
      <w:r>
        <w:rPr>
          <w:rFonts w:ascii="Times New Roman" w:hAnsi="Times New Roman"/>
          <w:iCs/>
          <w:sz w:val="24"/>
          <w:szCs w:val="24"/>
        </w:rPr>
        <w:t>modificació</w:t>
      </w:r>
      <w:proofErr w:type="spellEnd"/>
      <w:r>
        <w:rPr>
          <w:rFonts w:ascii="Times New Roman" w:hAnsi="Times New Roman"/>
          <w:iCs/>
          <w:sz w:val="24"/>
          <w:szCs w:val="24"/>
        </w:rPr>
        <w:t xml:space="preserve"> art.3 a 7 (BOIB núm. 135 3 octubre 2019)</w:t>
      </w:r>
    </w:p>
    <w:p w:rsidR="00602978" w:rsidRDefault="00602978" w:rsidP="00602978">
      <w:pPr>
        <w:numPr>
          <w:ilvl w:val="0"/>
          <w:numId w:val="25"/>
        </w:numPr>
        <w:spacing w:after="0" w:line="240" w:lineRule="auto"/>
        <w:jc w:val="both"/>
        <w:rPr>
          <w:rFonts w:ascii="Times New Roman" w:hAnsi="Times New Roman"/>
          <w:iCs/>
          <w:sz w:val="24"/>
          <w:szCs w:val="24"/>
        </w:rPr>
      </w:pPr>
      <w:r>
        <w:rPr>
          <w:rFonts w:ascii="Times New Roman" w:hAnsi="Times New Roman"/>
          <w:iCs/>
          <w:sz w:val="24"/>
          <w:szCs w:val="24"/>
        </w:rPr>
        <w:t xml:space="preserve">Ple 14 </w:t>
      </w:r>
      <w:proofErr w:type="spellStart"/>
      <w:r>
        <w:rPr>
          <w:rFonts w:ascii="Times New Roman" w:hAnsi="Times New Roman"/>
          <w:iCs/>
          <w:sz w:val="24"/>
          <w:szCs w:val="24"/>
        </w:rPr>
        <w:t>juliol</w:t>
      </w:r>
      <w:proofErr w:type="spellEnd"/>
      <w:r>
        <w:rPr>
          <w:rFonts w:ascii="Times New Roman" w:hAnsi="Times New Roman"/>
          <w:iCs/>
          <w:sz w:val="24"/>
          <w:szCs w:val="24"/>
        </w:rPr>
        <w:t xml:space="preserve"> 2020 ……</w:t>
      </w:r>
      <w:r w:rsidRPr="00602978">
        <w:rPr>
          <w:rFonts w:ascii="Times New Roman" w:hAnsi="Times New Roman"/>
          <w:iCs/>
          <w:sz w:val="24"/>
          <w:szCs w:val="24"/>
        </w:rPr>
        <w:t xml:space="preserve"> </w:t>
      </w:r>
      <w:proofErr w:type="spellStart"/>
      <w:r>
        <w:rPr>
          <w:rFonts w:ascii="Times New Roman" w:hAnsi="Times New Roman"/>
          <w:iCs/>
          <w:sz w:val="24"/>
          <w:szCs w:val="24"/>
        </w:rPr>
        <w:t>modificació</w:t>
      </w:r>
      <w:proofErr w:type="spellEnd"/>
      <w:r>
        <w:rPr>
          <w:rFonts w:ascii="Times New Roman" w:hAnsi="Times New Roman"/>
          <w:iCs/>
          <w:sz w:val="24"/>
          <w:szCs w:val="24"/>
        </w:rPr>
        <w:t xml:space="preserve"> art.3 (BOIB núm. 213, de 24 de desembre de 2020)</w:t>
      </w:r>
    </w:p>
    <w:p w:rsidR="00E2158E" w:rsidRDefault="00E2158E" w:rsidP="00602978">
      <w:pPr>
        <w:numPr>
          <w:ilvl w:val="0"/>
          <w:numId w:val="25"/>
        </w:numPr>
        <w:spacing w:after="0" w:line="240" w:lineRule="auto"/>
        <w:jc w:val="both"/>
        <w:rPr>
          <w:rFonts w:ascii="Times New Roman" w:hAnsi="Times New Roman"/>
          <w:iCs/>
          <w:sz w:val="24"/>
          <w:szCs w:val="24"/>
        </w:rPr>
      </w:pPr>
      <w:r>
        <w:rPr>
          <w:rFonts w:ascii="Times New Roman" w:hAnsi="Times New Roman"/>
          <w:iCs/>
          <w:sz w:val="24"/>
          <w:szCs w:val="24"/>
        </w:rPr>
        <w:t xml:space="preserve">Ple 10 </w:t>
      </w:r>
      <w:proofErr w:type="spellStart"/>
      <w:r>
        <w:rPr>
          <w:rFonts w:ascii="Times New Roman" w:hAnsi="Times New Roman"/>
          <w:iCs/>
          <w:sz w:val="24"/>
          <w:szCs w:val="24"/>
        </w:rPr>
        <w:t>d’octubre</w:t>
      </w:r>
      <w:proofErr w:type="spellEnd"/>
      <w:r>
        <w:rPr>
          <w:rFonts w:ascii="Times New Roman" w:hAnsi="Times New Roman"/>
          <w:iCs/>
          <w:sz w:val="24"/>
          <w:szCs w:val="24"/>
        </w:rPr>
        <w:t xml:space="preserve"> de 2023 (BOIB núm. 164 de 2 de desembre 2023)</w:t>
      </w:r>
    </w:p>
    <w:p w:rsidR="00E30A16" w:rsidRPr="00EC584A" w:rsidRDefault="00E30A16" w:rsidP="00C2289E">
      <w:pPr>
        <w:tabs>
          <w:tab w:val="left" w:pos="426"/>
        </w:tabs>
        <w:spacing w:after="0" w:line="240" w:lineRule="auto"/>
        <w:jc w:val="both"/>
        <w:rPr>
          <w:rFonts w:ascii="Times New Roman" w:hAnsi="Times New Roman"/>
          <w:caps/>
          <w:sz w:val="24"/>
          <w:szCs w:val="24"/>
        </w:rPr>
      </w:pPr>
    </w:p>
    <w:p w:rsidR="007124A6" w:rsidRPr="00EC584A" w:rsidRDefault="007124A6" w:rsidP="00C2289E">
      <w:pPr>
        <w:tabs>
          <w:tab w:val="left" w:pos="426"/>
        </w:tabs>
        <w:spacing w:after="0" w:line="240" w:lineRule="auto"/>
        <w:jc w:val="both"/>
        <w:rPr>
          <w:rFonts w:ascii="Times New Roman" w:hAnsi="Times New Roman"/>
          <w:caps/>
          <w:sz w:val="24"/>
          <w:szCs w:val="24"/>
        </w:rPr>
      </w:pPr>
    </w:p>
    <w:sectPr w:rsidR="007124A6" w:rsidRPr="00EC584A" w:rsidSect="00C24076">
      <w:headerReference w:type="default" r:id="rId8"/>
      <w:pgSz w:w="11906" w:h="16838"/>
      <w:pgMar w:top="1276" w:right="1416" w:bottom="993" w:left="1701" w:header="708" w:footer="4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0C1" w:rsidRDefault="007C50C1" w:rsidP="00257B54">
      <w:pPr>
        <w:spacing w:after="0" w:line="240" w:lineRule="auto"/>
      </w:pPr>
      <w:r>
        <w:separator/>
      </w:r>
    </w:p>
  </w:endnote>
  <w:endnote w:type="continuationSeparator" w:id="0">
    <w:p w:rsidR="007C50C1" w:rsidRDefault="007C50C1" w:rsidP="00257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0C1" w:rsidRDefault="007C50C1" w:rsidP="00257B54">
      <w:pPr>
        <w:spacing w:after="0" w:line="240" w:lineRule="auto"/>
      </w:pPr>
      <w:r>
        <w:separator/>
      </w:r>
    </w:p>
  </w:footnote>
  <w:footnote w:type="continuationSeparator" w:id="0">
    <w:p w:rsidR="007C50C1" w:rsidRDefault="007C50C1" w:rsidP="00257B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0C1" w:rsidRDefault="004C5953">
    <w:pPr>
      <w:pStyle w:val="Encabezado"/>
      <w:jc w:val="right"/>
    </w:pPr>
    <w:fldSimple w:instr=" PAGE   \* MERGEFORMAT ">
      <w:r w:rsidR="00E2158E">
        <w:rPr>
          <w:noProof/>
        </w:rPr>
        <w:t>4</w:t>
      </w:r>
    </w:fldSimple>
  </w:p>
  <w:p w:rsidR="007C50C1" w:rsidRDefault="007C50C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AA6E50"/>
    <w:lvl w:ilvl="0">
      <w:numFmt w:val="bullet"/>
      <w:lvlText w:val="*"/>
      <w:lvlJc w:val="left"/>
    </w:lvl>
  </w:abstractNum>
  <w:abstractNum w:abstractNumId="1">
    <w:nsid w:val="008773C7"/>
    <w:multiLevelType w:val="hybridMultilevel"/>
    <w:tmpl w:val="9B3828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6A5C2E"/>
    <w:multiLevelType w:val="hybridMultilevel"/>
    <w:tmpl w:val="5156C13A"/>
    <w:lvl w:ilvl="0" w:tplc="68923D9E">
      <w:start w:val="2"/>
      <w:numFmt w:val="decimal"/>
      <w:lvlText w:val="%1."/>
      <w:lvlJc w:val="left"/>
      <w:pPr>
        <w:ind w:left="1080" w:hanging="360"/>
      </w:pPr>
      <w:rPr>
        <w:rFonts w:hint="default"/>
      </w:rPr>
    </w:lvl>
    <w:lvl w:ilvl="1" w:tplc="3F60B7DE">
      <w:numFmt w:val="bullet"/>
      <w:lvlText w:val="-"/>
      <w:lvlJc w:val="left"/>
      <w:pPr>
        <w:tabs>
          <w:tab w:val="num" w:pos="1800"/>
        </w:tabs>
        <w:ind w:left="1800" w:hanging="360"/>
      </w:pPr>
      <w:rPr>
        <w:rFonts w:ascii="Calibri" w:eastAsia="Courier New" w:hAnsi="Calibri" w:cs="Courier New"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D6D4AC4"/>
    <w:multiLevelType w:val="hybridMultilevel"/>
    <w:tmpl w:val="F246298A"/>
    <w:lvl w:ilvl="0" w:tplc="0C0A000F">
      <w:start w:val="1"/>
      <w:numFmt w:val="decimal"/>
      <w:lvlText w:val="%1."/>
      <w:lvlJc w:val="left"/>
      <w:pPr>
        <w:tabs>
          <w:tab w:val="num" w:pos="720"/>
        </w:tabs>
        <w:ind w:left="720"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1DD22756"/>
    <w:multiLevelType w:val="hybridMultilevel"/>
    <w:tmpl w:val="AA561770"/>
    <w:lvl w:ilvl="0" w:tplc="D4F2DCDE">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5">
    <w:nsid w:val="21753CAD"/>
    <w:multiLevelType w:val="hybridMultilevel"/>
    <w:tmpl w:val="E2822E2E"/>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9667A07"/>
    <w:multiLevelType w:val="hybridMultilevel"/>
    <w:tmpl w:val="A73AD9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B8A7B28"/>
    <w:multiLevelType w:val="hybridMultilevel"/>
    <w:tmpl w:val="B0E8482E"/>
    <w:lvl w:ilvl="0" w:tplc="C11CC53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314152D5"/>
    <w:multiLevelType w:val="hybridMultilevel"/>
    <w:tmpl w:val="2042C6F8"/>
    <w:lvl w:ilvl="0" w:tplc="51885A56">
      <w:start w:val="2"/>
      <w:numFmt w:val="bullet"/>
      <w:lvlText w:val=""/>
      <w:lvlJc w:val="left"/>
      <w:pPr>
        <w:tabs>
          <w:tab w:val="num" w:pos="660"/>
        </w:tabs>
        <w:ind w:left="660" w:hanging="360"/>
      </w:pPr>
      <w:rPr>
        <w:rFonts w:ascii="Symbol" w:eastAsia="Times New Roman" w:hAnsi="Symbol" w:cs="Times New Roman" w:hint="default"/>
      </w:rPr>
    </w:lvl>
    <w:lvl w:ilvl="1" w:tplc="0C0A0003" w:tentative="1">
      <w:start w:val="1"/>
      <w:numFmt w:val="bullet"/>
      <w:lvlText w:val="o"/>
      <w:lvlJc w:val="left"/>
      <w:pPr>
        <w:tabs>
          <w:tab w:val="num" w:pos="1380"/>
        </w:tabs>
        <w:ind w:left="1380" w:hanging="360"/>
      </w:pPr>
      <w:rPr>
        <w:rFonts w:ascii="Courier New" w:hAnsi="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9">
    <w:nsid w:val="32E5426D"/>
    <w:multiLevelType w:val="hybridMultilevel"/>
    <w:tmpl w:val="80C44410"/>
    <w:lvl w:ilvl="0" w:tplc="0C0A0015">
      <w:start w:val="1"/>
      <w:numFmt w:val="upperLetter"/>
      <w:lvlText w:val="%1."/>
      <w:lvlJc w:val="left"/>
      <w:pPr>
        <w:ind w:left="720" w:hanging="360"/>
      </w:pPr>
      <w:rPr>
        <w:rFonts w:hint="default"/>
      </w:rPr>
    </w:lvl>
    <w:lvl w:ilvl="1" w:tplc="729E870C">
      <w:start w:val="2"/>
      <w:numFmt w:val="decimal"/>
      <w:lvlText w:val="%2."/>
      <w:lvlJc w:val="left"/>
      <w:pPr>
        <w:tabs>
          <w:tab w:val="num" w:pos="1530"/>
        </w:tabs>
        <w:ind w:left="1530" w:hanging="45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79479FD"/>
    <w:multiLevelType w:val="hybridMultilevel"/>
    <w:tmpl w:val="442EF2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B237D5F"/>
    <w:multiLevelType w:val="hybridMultilevel"/>
    <w:tmpl w:val="46F6AD06"/>
    <w:lvl w:ilvl="0" w:tplc="470891FA">
      <w:start w:val="1"/>
      <w:numFmt w:val="decimal"/>
      <w:lvlText w:val="%1."/>
      <w:lvlJc w:val="left"/>
      <w:pPr>
        <w:ind w:left="720" w:hanging="360"/>
      </w:pPr>
    </w:lvl>
    <w:lvl w:ilvl="1" w:tplc="8E6404B8">
      <w:numFmt w:val="none"/>
      <w:lvlText w:val=""/>
      <w:lvlJc w:val="left"/>
      <w:pPr>
        <w:tabs>
          <w:tab w:val="num" w:pos="360"/>
        </w:tabs>
      </w:pPr>
    </w:lvl>
    <w:lvl w:ilvl="2" w:tplc="4DFAFA36">
      <w:numFmt w:val="none"/>
      <w:lvlText w:val=""/>
      <w:lvlJc w:val="left"/>
      <w:pPr>
        <w:tabs>
          <w:tab w:val="num" w:pos="360"/>
        </w:tabs>
      </w:pPr>
    </w:lvl>
    <w:lvl w:ilvl="3" w:tplc="9662CEB4">
      <w:numFmt w:val="none"/>
      <w:lvlText w:val=""/>
      <w:lvlJc w:val="left"/>
      <w:pPr>
        <w:tabs>
          <w:tab w:val="num" w:pos="360"/>
        </w:tabs>
      </w:pPr>
    </w:lvl>
    <w:lvl w:ilvl="4" w:tplc="4D727F00">
      <w:numFmt w:val="none"/>
      <w:lvlText w:val=""/>
      <w:lvlJc w:val="left"/>
      <w:pPr>
        <w:tabs>
          <w:tab w:val="num" w:pos="360"/>
        </w:tabs>
      </w:pPr>
    </w:lvl>
    <w:lvl w:ilvl="5" w:tplc="7FDED2AA">
      <w:numFmt w:val="none"/>
      <w:lvlText w:val=""/>
      <w:lvlJc w:val="left"/>
      <w:pPr>
        <w:tabs>
          <w:tab w:val="num" w:pos="360"/>
        </w:tabs>
      </w:pPr>
    </w:lvl>
    <w:lvl w:ilvl="6" w:tplc="65EEB91A">
      <w:numFmt w:val="none"/>
      <w:lvlText w:val=""/>
      <w:lvlJc w:val="left"/>
      <w:pPr>
        <w:tabs>
          <w:tab w:val="num" w:pos="360"/>
        </w:tabs>
      </w:pPr>
    </w:lvl>
    <w:lvl w:ilvl="7" w:tplc="A92814EE">
      <w:numFmt w:val="none"/>
      <w:lvlText w:val=""/>
      <w:lvlJc w:val="left"/>
      <w:pPr>
        <w:tabs>
          <w:tab w:val="num" w:pos="360"/>
        </w:tabs>
      </w:pPr>
    </w:lvl>
    <w:lvl w:ilvl="8" w:tplc="4906F850">
      <w:numFmt w:val="none"/>
      <w:lvlText w:val=""/>
      <w:lvlJc w:val="left"/>
      <w:pPr>
        <w:tabs>
          <w:tab w:val="num" w:pos="360"/>
        </w:tabs>
      </w:pPr>
    </w:lvl>
  </w:abstractNum>
  <w:abstractNum w:abstractNumId="12">
    <w:nsid w:val="45016E3A"/>
    <w:multiLevelType w:val="hybridMultilevel"/>
    <w:tmpl w:val="EDDA5C24"/>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4DE7575B"/>
    <w:multiLevelType w:val="hybridMultilevel"/>
    <w:tmpl w:val="25300A6E"/>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4FF53391"/>
    <w:multiLevelType w:val="hybridMultilevel"/>
    <w:tmpl w:val="E202F2B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75F2BF8"/>
    <w:multiLevelType w:val="hybridMultilevel"/>
    <w:tmpl w:val="BB2C3C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AC204CB"/>
    <w:multiLevelType w:val="hybridMultilevel"/>
    <w:tmpl w:val="0324CA2C"/>
    <w:lvl w:ilvl="0" w:tplc="ED06A6AA">
      <w:start w:val="7"/>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C10172A"/>
    <w:multiLevelType w:val="hybridMultilevel"/>
    <w:tmpl w:val="D9F64E5E"/>
    <w:lvl w:ilvl="0" w:tplc="149C265C">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8">
    <w:nsid w:val="646424B0"/>
    <w:multiLevelType w:val="hybridMultilevel"/>
    <w:tmpl w:val="B6F8C7A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A1E5440"/>
    <w:multiLevelType w:val="hybridMultilevel"/>
    <w:tmpl w:val="AC96709A"/>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D7874FC"/>
    <w:multiLevelType w:val="hybridMultilevel"/>
    <w:tmpl w:val="36CCA0D6"/>
    <w:lvl w:ilvl="0" w:tplc="DDD02156">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233697D"/>
    <w:multiLevelType w:val="hybridMultilevel"/>
    <w:tmpl w:val="3AC4F05A"/>
    <w:lvl w:ilvl="0" w:tplc="FCAA8B1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43A1738"/>
    <w:multiLevelType w:val="multilevel"/>
    <w:tmpl w:val="CABC041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76376340"/>
    <w:multiLevelType w:val="hybridMultilevel"/>
    <w:tmpl w:val="D4822036"/>
    <w:lvl w:ilvl="0" w:tplc="DCE85B30">
      <w:start w:val="1"/>
      <w:numFmt w:val="upperRoman"/>
      <w:lvlText w:val="%1."/>
      <w:lvlJc w:val="left"/>
      <w:pPr>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nsid w:val="7B0C57D7"/>
    <w:multiLevelType w:val="hybridMultilevel"/>
    <w:tmpl w:val="9F3095F2"/>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1"/>
  </w:num>
  <w:num w:numId="2">
    <w:abstractNumId w:val="9"/>
  </w:num>
  <w:num w:numId="3">
    <w:abstractNumId w:val="3"/>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19"/>
  </w:num>
  <w:num w:numId="9">
    <w:abstractNumId w:val="24"/>
  </w:num>
  <w:num w:numId="10">
    <w:abstractNumId w:val="14"/>
  </w:num>
  <w:num w:numId="11">
    <w:abstractNumId w:val="4"/>
  </w:num>
  <w:num w:numId="12">
    <w:abstractNumId w:val="17"/>
  </w:num>
  <w:num w:numId="13">
    <w:abstractNumId w:val="2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0"/>
  </w:num>
  <w:num w:numId="18">
    <w:abstractNumId w:val="6"/>
  </w:num>
  <w:num w:numId="19">
    <w:abstractNumId w:val="1"/>
  </w:num>
  <w:num w:numId="20">
    <w:abstractNumId w:val="7"/>
  </w:num>
  <w:num w:numId="21">
    <w:abstractNumId w:val="22"/>
  </w:num>
  <w:num w:numId="22">
    <w:abstractNumId w:val="15"/>
  </w:num>
  <w:num w:numId="23">
    <w:abstractNumId w:val="0"/>
    <w:lvlOverride w:ilvl="0">
      <w:lvl w:ilvl="0">
        <w:numFmt w:val="bullet"/>
        <w:lvlText w:val=""/>
        <w:legacy w:legacy="1" w:legacySpace="0" w:legacyIndent="360"/>
        <w:lvlJc w:val="left"/>
        <w:rPr>
          <w:rFonts w:ascii="Symbol" w:hAnsi="Symbol" w:hint="default"/>
        </w:rPr>
      </w:lvl>
    </w:lvlOverride>
  </w:num>
  <w:num w:numId="24">
    <w:abstractNumId w:val="12"/>
  </w:num>
  <w:num w:numId="25">
    <w:abstractNumId w:val="8"/>
  </w:num>
  <w:num w:numId="26">
    <w:abstractNumId w:val="2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F6162C"/>
    <w:rsid w:val="00014E39"/>
    <w:rsid w:val="00032399"/>
    <w:rsid w:val="0003260E"/>
    <w:rsid w:val="000609F8"/>
    <w:rsid w:val="0007280C"/>
    <w:rsid w:val="00075415"/>
    <w:rsid w:val="0008727E"/>
    <w:rsid w:val="00090C3F"/>
    <w:rsid w:val="000A219A"/>
    <w:rsid w:val="000B050B"/>
    <w:rsid w:val="000B0DE7"/>
    <w:rsid w:val="000B4C11"/>
    <w:rsid w:val="000C6F6B"/>
    <w:rsid w:val="000C768C"/>
    <w:rsid w:val="000D3E92"/>
    <w:rsid w:val="000E13A4"/>
    <w:rsid w:val="000E339C"/>
    <w:rsid w:val="000E607A"/>
    <w:rsid w:val="000E70CF"/>
    <w:rsid w:val="00103059"/>
    <w:rsid w:val="00111489"/>
    <w:rsid w:val="001220BC"/>
    <w:rsid w:val="0013174F"/>
    <w:rsid w:val="00140C9A"/>
    <w:rsid w:val="001534A2"/>
    <w:rsid w:val="001621D6"/>
    <w:rsid w:val="00163C08"/>
    <w:rsid w:val="00163D67"/>
    <w:rsid w:val="00183DCD"/>
    <w:rsid w:val="00186E3F"/>
    <w:rsid w:val="00194593"/>
    <w:rsid w:val="00194973"/>
    <w:rsid w:val="001977B3"/>
    <w:rsid w:val="00197A0B"/>
    <w:rsid w:val="001B703C"/>
    <w:rsid w:val="001B7948"/>
    <w:rsid w:val="001B7AFB"/>
    <w:rsid w:val="001C1C71"/>
    <w:rsid w:val="001C6894"/>
    <w:rsid w:val="001D0396"/>
    <w:rsid w:val="001D4E93"/>
    <w:rsid w:val="001E57DE"/>
    <w:rsid w:val="001E797F"/>
    <w:rsid w:val="001F6206"/>
    <w:rsid w:val="00210901"/>
    <w:rsid w:val="00217CB4"/>
    <w:rsid w:val="00220FA8"/>
    <w:rsid w:val="00234517"/>
    <w:rsid w:val="002464D5"/>
    <w:rsid w:val="00257B54"/>
    <w:rsid w:val="00257D89"/>
    <w:rsid w:val="00266F4D"/>
    <w:rsid w:val="0026763A"/>
    <w:rsid w:val="00267955"/>
    <w:rsid w:val="002716F8"/>
    <w:rsid w:val="002758F8"/>
    <w:rsid w:val="00282008"/>
    <w:rsid w:val="002839E6"/>
    <w:rsid w:val="00283C43"/>
    <w:rsid w:val="0029318F"/>
    <w:rsid w:val="00296A77"/>
    <w:rsid w:val="002A2358"/>
    <w:rsid w:val="002A3683"/>
    <w:rsid w:val="002A4724"/>
    <w:rsid w:val="002C2069"/>
    <w:rsid w:val="002C5AAD"/>
    <w:rsid w:val="002D623D"/>
    <w:rsid w:val="002E7B35"/>
    <w:rsid w:val="002F50A7"/>
    <w:rsid w:val="00304A24"/>
    <w:rsid w:val="00324E80"/>
    <w:rsid w:val="00331ED1"/>
    <w:rsid w:val="003353DD"/>
    <w:rsid w:val="00342952"/>
    <w:rsid w:val="00345879"/>
    <w:rsid w:val="0035042E"/>
    <w:rsid w:val="003601DE"/>
    <w:rsid w:val="0036680F"/>
    <w:rsid w:val="00370EB3"/>
    <w:rsid w:val="003965F1"/>
    <w:rsid w:val="003A5FD5"/>
    <w:rsid w:val="003C1322"/>
    <w:rsid w:val="003C2954"/>
    <w:rsid w:val="003C461A"/>
    <w:rsid w:val="003D0468"/>
    <w:rsid w:val="003D0806"/>
    <w:rsid w:val="003D3E2A"/>
    <w:rsid w:val="003D62FD"/>
    <w:rsid w:val="003E0E60"/>
    <w:rsid w:val="003E5D42"/>
    <w:rsid w:val="004046C8"/>
    <w:rsid w:val="00422239"/>
    <w:rsid w:val="004325FE"/>
    <w:rsid w:val="0043262A"/>
    <w:rsid w:val="00434C5E"/>
    <w:rsid w:val="0044394B"/>
    <w:rsid w:val="004441D1"/>
    <w:rsid w:val="0045187B"/>
    <w:rsid w:val="00455A71"/>
    <w:rsid w:val="00464EED"/>
    <w:rsid w:val="004715D2"/>
    <w:rsid w:val="004755A7"/>
    <w:rsid w:val="00484D91"/>
    <w:rsid w:val="004865FF"/>
    <w:rsid w:val="00492C7F"/>
    <w:rsid w:val="00495C7F"/>
    <w:rsid w:val="004B0370"/>
    <w:rsid w:val="004B1763"/>
    <w:rsid w:val="004B2AAF"/>
    <w:rsid w:val="004B2B09"/>
    <w:rsid w:val="004C2FC3"/>
    <w:rsid w:val="004C5953"/>
    <w:rsid w:val="004C7371"/>
    <w:rsid w:val="00500878"/>
    <w:rsid w:val="00501FA0"/>
    <w:rsid w:val="005048B0"/>
    <w:rsid w:val="00510E7A"/>
    <w:rsid w:val="0052533E"/>
    <w:rsid w:val="00550500"/>
    <w:rsid w:val="0055472A"/>
    <w:rsid w:val="005549B4"/>
    <w:rsid w:val="005613FD"/>
    <w:rsid w:val="00566AE9"/>
    <w:rsid w:val="00572D0A"/>
    <w:rsid w:val="00573A01"/>
    <w:rsid w:val="00583C0B"/>
    <w:rsid w:val="00584B90"/>
    <w:rsid w:val="0058626E"/>
    <w:rsid w:val="00592E3E"/>
    <w:rsid w:val="005A5BC4"/>
    <w:rsid w:val="005E6BD8"/>
    <w:rsid w:val="005F509E"/>
    <w:rsid w:val="006003A0"/>
    <w:rsid w:val="0060266E"/>
    <w:rsid w:val="00602978"/>
    <w:rsid w:val="00612E58"/>
    <w:rsid w:val="0061586D"/>
    <w:rsid w:val="00625092"/>
    <w:rsid w:val="00634BB4"/>
    <w:rsid w:val="006500E8"/>
    <w:rsid w:val="006677A2"/>
    <w:rsid w:val="00670C4B"/>
    <w:rsid w:val="006A05E6"/>
    <w:rsid w:val="006A428E"/>
    <w:rsid w:val="006A4BE9"/>
    <w:rsid w:val="006A66FD"/>
    <w:rsid w:val="006B497E"/>
    <w:rsid w:val="006B6A16"/>
    <w:rsid w:val="006C716F"/>
    <w:rsid w:val="006D18B0"/>
    <w:rsid w:val="006D4AAF"/>
    <w:rsid w:val="006E1F1A"/>
    <w:rsid w:val="006F2DA2"/>
    <w:rsid w:val="006F4715"/>
    <w:rsid w:val="0070174E"/>
    <w:rsid w:val="00704005"/>
    <w:rsid w:val="007041AE"/>
    <w:rsid w:val="007124A6"/>
    <w:rsid w:val="0072070C"/>
    <w:rsid w:val="00725DC9"/>
    <w:rsid w:val="0072786A"/>
    <w:rsid w:val="00737AF6"/>
    <w:rsid w:val="0074368A"/>
    <w:rsid w:val="00743E55"/>
    <w:rsid w:val="007450A2"/>
    <w:rsid w:val="00757670"/>
    <w:rsid w:val="00762537"/>
    <w:rsid w:val="0077490F"/>
    <w:rsid w:val="00777C18"/>
    <w:rsid w:val="00782569"/>
    <w:rsid w:val="00790E8A"/>
    <w:rsid w:val="00796630"/>
    <w:rsid w:val="007A26DA"/>
    <w:rsid w:val="007B3CBE"/>
    <w:rsid w:val="007C1BE3"/>
    <w:rsid w:val="007C4CA5"/>
    <w:rsid w:val="007C50C1"/>
    <w:rsid w:val="007D2677"/>
    <w:rsid w:val="007D279A"/>
    <w:rsid w:val="007D4FB8"/>
    <w:rsid w:val="007D7E4A"/>
    <w:rsid w:val="007E2E1F"/>
    <w:rsid w:val="007F04D2"/>
    <w:rsid w:val="007F577C"/>
    <w:rsid w:val="008011A2"/>
    <w:rsid w:val="00810419"/>
    <w:rsid w:val="0081508B"/>
    <w:rsid w:val="008206FB"/>
    <w:rsid w:val="00826DE2"/>
    <w:rsid w:val="008357C2"/>
    <w:rsid w:val="008424B9"/>
    <w:rsid w:val="0085039D"/>
    <w:rsid w:val="00851FE6"/>
    <w:rsid w:val="00855892"/>
    <w:rsid w:val="00865437"/>
    <w:rsid w:val="00871BCE"/>
    <w:rsid w:val="00872E80"/>
    <w:rsid w:val="00874D2A"/>
    <w:rsid w:val="00882049"/>
    <w:rsid w:val="008A0F08"/>
    <w:rsid w:val="008A4B73"/>
    <w:rsid w:val="008A5623"/>
    <w:rsid w:val="008A6AFE"/>
    <w:rsid w:val="008C0611"/>
    <w:rsid w:val="008C550C"/>
    <w:rsid w:val="008D7187"/>
    <w:rsid w:val="008E2002"/>
    <w:rsid w:val="008E3FC6"/>
    <w:rsid w:val="008E5A43"/>
    <w:rsid w:val="008F33C2"/>
    <w:rsid w:val="008F3BED"/>
    <w:rsid w:val="008F671F"/>
    <w:rsid w:val="00901CC9"/>
    <w:rsid w:val="0090668A"/>
    <w:rsid w:val="00907A80"/>
    <w:rsid w:val="009116EB"/>
    <w:rsid w:val="009147D7"/>
    <w:rsid w:val="00933E8D"/>
    <w:rsid w:val="00952ADA"/>
    <w:rsid w:val="00953BA3"/>
    <w:rsid w:val="00961E30"/>
    <w:rsid w:val="009627F2"/>
    <w:rsid w:val="0096539D"/>
    <w:rsid w:val="00966FB6"/>
    <w:rsid w:val="00970C43"/>
    <w:rsid w:val="00976564"/>
    <w:rsid w:val="00977FF7"/>
    <w:rsid w:val="009B4774"/>
    <w:rsid w:val="009B54D9"/>
    <w:rsid w:val="009B6BD7"/>
    <w:rsid w:val="009C39FF"/>
    <w:rsid w:val="009C6976"/>
    <w:rsid w:val="009D737F"/>
    <w:rsid w:val="009E414C"/>
    <w:rsid w:val="009F412C"/>
    <w:rsid w:val="00A0164E"/>
    <w:rsid w:val="00A05DA3"/>
    <w:rsid w:val="00A1142F"/>
    <w:rsid w:val="00A20D0D"/>
    <w:rsid w:val="00A519EB"/>
    <w:rsid w:val="00A6638C"/>
    <w:rsid w:val="00A83164"/>
    <w:rsid w:val="00A83297"/>
    <w:rsid w:val="00A92D60"/>
    <w:rsid w:val="00A94550"/>
    <w:rsid w:val="00A96AF1"/>
    <w:rsid w:val="00AA5A73"/>
    <w:rsid w:val="00AA7541"/>
    <w:rsid w:val="00AA7808"/>
    <w:rsid w:val="00AC4A71"/>
    <w:rsid w:val="00AD2E86"/>
    <w:rsid w:val="00AE0309"/>
    <w:rsid w:val="00B06DE9"/>
    <w:rsid w:val="00B109B4"/>
    <w:rsid w:val="00B15DBC"/>
    <w:rsid w:val="00B21738"/>
    <w:rsid w:val="00B23095"/>
    <w:rsid w:val="00B259DA"/>
    <w:rsid w:val="00B45DC1"/>
    <w:rsid w:val="00B476B9"/>
    <w:rsid w:val="00B51F18"/>
    <w:rsid w:val="00B56E34"/>
    <w:rsid w:val="00B577B1"/>
    <w:rsid w:val="00B60AAA"/>
    <w:rsid w:val="00B62F1F"/>
    <w:rsid w:val="00B91665"/>
    <w:rsid w:val="00B91BC3"/>
    <w:rsid w:val="00BB0C98"/>
    <w:rsid w:val="00BB3132"/>
    <w:rsid w:val="00BC07E1"/>
    <w:rsid w:val="00BC16A0"/>
    <w:rsid w:val="00BD1AFC"/>
    <w:rsid w:val="00BD7837"/>
    <w:rsid w:val="00C0049C"/>
    <w:rsid w:val="00C06517"/>
    <w:rsid w:val="00C07F53"/>
    <w:rsid w:val="00C11675"/>
    <w:rsid w:val="00C13365"/>
    <w:rsid w:val="00C2289E"/>
    <w:rsid w:val="00C24076"/>
    <w:rsid w:val="00C30C24"/>
    <w:rsid w:val="00C3597C"/>
    <w:rsid w:val="00C36B70"/>
    <w:rsid w:val="00C379BF"/>
    <w:rsid w:val="00C426C4"/>
    <w:rsid w:val="00C445D2"/>
    <w:rsid w:val="00C504E4"/>
    <w:rsid w:val="00C5137D"/>
    <w:rsid w:val="00C7660F"/>
    <w:rsid w:val="00C77B33"/>
    <w:rsid w:val="00C802A9"/>
    <w:rsid w:val="00C94C63"/>
    <w:rsid w:val="00CA1A7A"/>
    <w:rsid w:val="00CA3E67"/>
    <w:rsid w:val="00CA5659"/>
    <w:rsid w:val="00CA7CC7"/>
    <w:rsid w:val="00CB708A"/>
    <w:rsid w:val="00CB758E"/>
    <w:rsid w:val="00CE2991"/>
    <w:rsid w:val="00CF059F"/>
    <w:rsid w:val="00CF155F"/>
    <w:rsid w:val="00CF6B44"/>
    <w:rsid w:val="00CF6CFB"/>
    <w:rsid w:val="00D071D0"/>
    <w:rsid w:val="00D11C8E"/>
    <w:rsid w:val="00D14997"/>
    <w:rsid w:val="00D300E1"/>
    <w:rsid w:val="00D348A2"/>
    <w:rsid w:val="00D37556"/>
    <w:rsid w:val="00D55E37"/>
    <w:rsid w:val="00D640C9"/>
    <w:rsid w:val="00D722E0"/>
    <w:rsid w:val="00D744C0"/>
    <w:rsid w:val="00D87729"/>
    <w:rsid w:val="00D91581"/>
    <w:rsid w:val="00D937C2"/>
    <w:rsid w:val="00D939FF"/>
    <w:rsid w:val="00DA4679"/>
    <w:rsid w:val="00DA5673"/>
    <w:rsid w:val="00DB166C"/>
    <w:rsid w:val="00DB3F7E"/>
    <w:rsid w:val="00DB52EA"/>
    <w:rsid w:val="00DC209F"/>
    <w:rsid w:val="00DC2438"/>
    <w:rsid w:val="00DC3726"/>
    <w:rsid w:val="00DE76D9"/>
    <w:rsid w:val="00E06145"/>
    <w:rsid w:val="00E15E6A"/>
    <w:rsid w:val="00E16D00"/>
    <w:rsid w:val="00E17E5B"/>
    <w:rsid w:val="00E2158E"/>
    <w:rsid w:val="00E21F95"/>
    <w:rsid w:val="00E30A16"/>
    <w:rsid w:val="00E46790"/>
    <w:rsid w:val="00E4777E"/>
    <w:rsid w:val="00E679DF"/>
    <w:rsid w:val="00E721EE"/>
    <w:rsid w:val="00E7735D"/>
    <w:rsid w:val="00E9273E"/>
    <w:rsid w:val="00E9457E"/>
    <w:rsid w:val="00EA42AD"/>
    <w:rsid w:val="00EA4971"/>
    <w:rsid w:val="00EB4D50"/>
    <w:rsid w:val="00EC584A"/>
    <w:rsid w:val="00ED7A96"/>
    <w:rsid w:val="00EE6A6B"/>
    <w:rsid w:val="00EF5622"/>
    <w:rsid w:val="00F0364F"/>
    <w:rsid w:val="00F10BF5"/>
    <w:rsid w:val="00F11AA2"/>
    <w:rsid w:val="00F14A52"/>
    <w:rsid w:val="00F21214"/>
    <w:rsid w:val="00F24890"/>
    <w:rsid w:val="00F24CE3"/>
    <w:rsid w:val="00F30650"/>
    <w:rsid w:val="00F43499"/>
    <w:rsid w:val="00F45EEB"/>
    <w:rsid w:val="00F46E04"/>
    <w:rsid w:val="00F50943"/>
    <w:rsid w:val="00F523B4"/>
    <w:rsid w:val="00F56F32"/>
    <w:rsid w:val="00F6162C"/>
    <w:rsid w:val="00F717FD"/>
    <w:rsid w:val="00F76A8C"/>
    <w:rsid w:val="00F8394F"/>
    <w:rsid w:val="00F94603"/>
    <w:rsid w:val="00FC5485"/>
    <w:rsid w:val="00FE4266"/>
    <w:rsid w:val="00FF3B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9F"/>
    <w:pPr>
      <w:spacing w:after="200" w:line="276" w:lineRule="auto"/>
    </w:pPr>
    <w:rPr>
      <w:sz w:val="22"/>
      <w:szCs w:val="22"/>
    </w:rPr>
  </w:style>
  <w:style w:type="paragraph" w:styleId="Ttulo1">
    <w:name w:val="heading 1"/>
    <w:basedOn w:val="Normal"/>
    <w:next w:val="Normal"/>
    <w:link w:val="Ttulo1Car"/>
    <w:uiPriority w:val="9"/>
    <w:qFormat/>
    <w:rsid w:val="00F50943"/>
    <w:pPr>
      <w:keepNext/>
      <w:spacing w:after="0" w:line="240" w:lineRule="auto"/>
      <w:jc w:val="center"/>
      <w:outlineLvl w:val="0"/>
    </w:pPr>
    <w:rPr>
      <w:rFonts w:ascii="Times New Roman" w:hAnsi="Times New Roman"/>
      <w:b/>
      <w:bCs/>
      <w:sz w:val="24"/>
      <w:szCs w:val="24"/>
    </w:rPr>
  </w:style>
  <w:style w:type="paragraph" w:styleId="Ttulo2">
    <w:name w:val="heading 2"/>
    <w:basedOn w:val="Normal"/>
    <w:next w:val="Normal"/>
    <w:link w:val="Ttulo2Car"/>
    <w:qFormat/>
    <w:rsid w:val="00952ADA"/>
    <w:pPr>
      <w:keepNext/>
      <w:spacing w:before="240" w:after="60" w:line="240" w:lineRule="auto"/>
      <w:outlineLvl w:val="1"/>
    </w:pPr>
    <w:rPr>
      <w:rFonts w:ascii="Arial" w:hAnsi="Arial" w:cs="Arial"/>
      <w:b/>
      <w:bCs/>
      <w:i/>
      <w:iCs/>
      <w:sz w:val="28"/>
      <w:szCs w:val="28"/>
    </w:rPr>
  </w:style>
  <w:style w:type="paragraph" w:styleId="Ttulo3">
    <w:name w:val="heading 3"/>
    <w:basedOn w:val="Normal"/>
    <w:next w:val="Normal"/>
    <w:link w:val="Ttulo3Car"/>
    <w:qFormat/>
    <w:rsid w:val="0008727E"/>
    <w:pPr>
      <w:keepNext/>
      <w:spacing w:before="240" w:after="60" w:line="240" w:lineRule="auto"/>
      <w:outlineLvl w:val="2"/>
    </w:pPr>
    <w:rPr>
      <w:rFonts w:ascii="Arial" w:hAnsi="Arial" w:cs="Arial"/>
      <w:b/>
      <w:bCs/>
      <w:sz w:val="26"/>
      <w:szCs w:val="26"/>
      <w:lang w:val="ca-ES"/>
    </w:rPr>
  </w:style>
  <w:style w:type="paragraph" w:styleId="Ttulo5">
    <w:name w:val="heading 5"/>
    <w:basedOn w:val="Normal"/>
    <w:next w:val="Normal"/>
    <w:link w:val="Ttulo5Car"/>
    <w:qFormat/>
    <w:rsid w:val="00952ADA"/>
    <w:pPr>
      <w:spacing w:before="240" w:after="60" w:line="240" w:lineRule="auto"/>
      <w:outlineLvl w:val="4"/>
    </w:pPr>
    <w:rPr>
      <w:rFonts w:ascii="Times New Roman" w:hAnsi="Times New Roman"/>
      <w:b/>
      <w:bCs/>
      <w:i/>
      <w:iCs/>
      <w:sz w:val="26"/>
      <w:szCs w:val="26"/>
    </w:rPr>
  </w:style>
  <w:style w:type="paragraph" w:styleId="Ttulo8">
    <w:name w:val="heading 8"/>
    <w:basedOn w:val="Normal"/>
    <w:next w:val="Normal"/>
    <w:link w:val="Ttulo8Car"/>
    <w:qFormat/>
    <w:rsid w:val="00952ADA"/>
    <w:pPr>
      <w:spacing w:before="240" w:after="60" w:line="240" w:lineRule="auto"/>
      <w:outlineLvl w:val="7"/>
    </w:pPr>
    <w:rPr>
      <w:rFonts w:ascii="Times New Roman" w:hAnsi="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0806"/>
    <w:pPr>
      <w:spacing w:after="0" w:line="240" w:lineRule="auto"/>
      <w:ind w:left="708"/>
    </w:pPr>
    <w:rPr>
      <w:rFonts w:ascii="Times New Roman" w:hAnsi="Times New Roman"/>
      <w:sz w:val="24"/>
      <w:szCs w:val="24"/>
    </w:rPr>
  </w:style>
  <w:style w:type="paragraph" w:styleId="Encabezado">
    <w:name w:val="header"/>
    <w:basedOn w:val="Normal"/>
    <w:link w:val="EncabezadoCar"/>
    <w:unhideWhenUsed/>
    <w:rsid w:val="00257B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7B54"/>
  </w:style>
  <w:style w:type="paragraph" w:styleId="Piedepgina">
    <w:name w:val="footer"/>
    <w:basedOn w:val="Normal"/>
    <w:link w:val="PiedepginaCar"/>
    <w:uiPriority w:val="99"/>
    <w:unhideWhenUsed/>
    <w:rsid w:val="00257B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7B54"/>
  </w:style>
  <w:style w:type="paragraph" w:styleId="Textodeglobo">
    <w:name w:val="Balloon Text"/>
    <w:basedOn w:val="Normal"/>
    <w:link w:val="TextodegloboCar"/>
    <w:uiPriority w:val="99"/>
    <w:semiHidden/>
    <w:unhideWhenUsed/>
    <w:rsid w:val="00257B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B54"/>
    <w:rPr>
      <w:rFonts w:ascii="Tahoma" w:hAnsi="Tahoma" w:cs="Tahoma"/>
      <w:sz w:val="16"/>
      <w:szCs w:val="16"/>
    </w:rPr>
  </w:style>
  <w:style w:type="character" w:customStyle="1" w:styleId="Ttulo1Car">
    <w:name w:val="Título 1 Car"/>
    <w:basedOn w:val="Fuentedeprrafopredeter"/>
    <w:link w:val="Ttulo1"/>
    <w:uiPriority w:val="9"/>
    <w:rsid w:val="00F50943"/>
    <w:rPr>
      <w:rFonts w:ascii="Times New Roman" w:eastAsia="Times New Roman" w:hAnsi="Times New Roman" w:cs="Times New Roman"/>
      <w:b/>
      <w:bCs/>
      <w:sz w:val="24"/>
      <w:szCs w:val="24"/>
    </w:rPr>
  </w:style>
  <w:style w:type="paragraph" w:styleId="Textoindependiente">
    <w:name w:val="Body Text"/>
    <w:basedOn w:val="Normal"/>
    <w:link w:val="TextoindependienteCar"/>
    <w:semiHidden/>
    <w:rsid w:val="002758F8"/>
    <w:pPr>
      <w:spacing w:after="0" w:line="240" w:lineRule="auto"/>
      <w:jc w:val="both"/>
    </w:pPr>
    <w:rPr>
      <w:rFonts w:ascii="Times New Roman" w:hAnsi="Times New Roman"/>
      <w:b/>
      <w:bCs/>
      <w:sz w:val="24"/>
      <w:szCs w:val="24"/>
      <w:u w:val="single"/>
      <w:lang w:val="ca-ES"/>
    </w:rPr>
  </w:style>
  <w:style w:type="character" w:customStyle="1" w:styleId="TextoindependienteCar">
    <w:name w:val="Texto independiente Car"/>
    <w:basedOn w:val="Fuentedeprrafopredeter"/>
    <w:link w:val="Textoindependiente"/>
    <w:semiHidden/>
    <w:rsid w:val="002758F8"/>
    <w:rPr>
      <w:rFonts w:ascii="Times New Roman" w:eastAsia="Times New Roman" w:hAnsi="Times New Roman" w:cs="Times New Roman"/>
      <w:b/>
      <w:bCs/>
      <w:sz w:val="24"/>
      <w:szCs w:val="24"/>
      <w:u w:val="single"/>
      <w:lang w:val="ca-ES"/>
    </w:rPr>
  </w:style>
  <w:style w:type="character" w:customStyle="1" w:styleId="Ttulo3Car">
    <w:name w:val="Título 3 Car"/>
    <w:basedOn w:val="Fuentedeprrafopredeter"/>
    <w:link w:val="Ttulo3"/>
    <w:rsid w:val="0008727E"/>
    <w:rPr>
      <w:rFonts w:ascii="Arial" w:eastAsia="Times New Roman" w:hAnsi="Arial" w:cs="Arial"/>
      <w:b/>
      <w:bCs/>
      <w:sz w:val="26"/>
      <w:szCs w:val="26"/>
      <w:lang w:val="ca-ES"/>
    </w:rPr>
  </w:style>
  <w:style w:type="paragraph" w:styleId="Sangradetextonormal">
    <w:name w:val="Body Text Indent"/>
    <w:basedOn w:val="Normal"/>
    <w:link w:val="SangradetextonormalCar"/>
    <w:uiPriority w:val="99"/>
    <w:semiHidden/>
    <w:unhideWhenUsed/>
    <w:rsid w:val="00952ADA"/>
    <w:pPr>
      <w:spacing w:after="120"/>
      <w:ind w:left="283"/>
    </w:pPr>
  </w:style>
  <w:style w:type="character" w:customStyle="1" w:styleId="SangradetextonormalCar">
    <w:name w:val="Sangría de texto normal Car"/>
    <w:basedOn w:val="Fuentedeprrafopredeter"/>
    <w:link w:val="Sangradetextonormal"/>
    <w:uiPriority w:val="99"/>
    <w:semiHidden/>
    <w:rsid w:val="00952ADA"/>
    <w:rPr>
      <w:sz w:val="22"/>
      <w:szCs w:val="22"/>
    </w:rPr>
  </w:style>
  <w:style w:type="character" w:customStyle="1" w:styleId="Ttulo2Car">
    <w:name w:val="Título 2 Car"/>
    <w:basedOn w:val="Fuentedeprrafopredeter"/>
    <w:link w:val="Ttulo2"/>
    <w:rsid w:val="00952ADA"/>
    <w:rPr>
      <w:rFonts w:ascii="Arial" w:hAnsi="Arial" w:cs="Arial"/>
      <w:b/>
      <w:bCs/>
      <w:i/>
      <w:iCs/>
      <w:sz w:val="28"/>
      <w:szCs w:val="28"/>
    </w:rPr>
  </w:style>
  <w:style w:type="character" w:customStyle="1" w:styleId="Ttulo5Car">
    <w:name w:val="Título 5 Car"/>
    <w:basedOn w:val="Fuentedeprrafopredeter"/>
    <w:link w:val="Ttulo5"/>
    <w:rsid w:val="00952ADA"/>
    <w:rPr>
      <w:rFonts w:ascii="Times New Roman" w:hAnsi="Times New Roman"/>
      <w:b/>
      <w:bCs/>
      <w:i/>
      <w:iCs/>
      <w:sz w:val="26"/>
      <w:szCs w:val="26"/>
    </w:rPr>
  </w:style>
  <w:style w:type="character" w:customStyle="1" w:styleId="Ttulo8Car">
    <w:name w:val="Título 8 Car"/>
    <w:basedOn w:val="Fuentedeprrafopredeter"/>
    <w:link w:val="Ttulo8"/>
    <w:rsid w:val="00952ADA"/>
    <w:rPr>
      <w:rFonts w:ascii="Times New Roman" w:hAnsi="Times New Roman"/>
      <w:i/>
      <w:iCs/>
      <w:sz w:val="24"/>
      <w:szCs w:val="24"/>
    </w:rPr>
  </w:style>
  <w:style w:type="paragraph" w:styleId="Ttulo">
    <w:name w:val="Title"/>
    <w:basedOn w:val="Normal"/>
    <w:link w:val="TtuloCar"/>
    <w:qFormat/>
    <w:rsid w:val="00952ADA"/>
    <w:pPr>
      <w:spacing w:after="0" w:line="240" w:lineRule="auto"/>
      <w:jc w:val="center"/>
    </w:pPr>
    <w:rPr>
      <w:rFonts w:ascii="Times New Roman" w:hAnsi="Times New Roman"/>
      <w:sz w:val="24"/>
      <w:szCs w:val="20"/>
      <w:u w:val="single"/>
      <w:lang w:val="ca-ES"/>
    </w:rPr>
  </w:style>
  <w:style w:type="character" w:customStyle="1" w:styleId="TtuloCar">
    <w:name w:val="Título Car"/>
    <w:basedOn w:val="Fuentedeprrafopredeter"/>
    <w:link w:val="Ttulo"/>
    <w:rsid w:val="00952ADA"/>
    <w:rPr>
      <w:rFonts w:ascii="Times New Roman" w:hAnsi="Times New Roman"/>
      <w:sz w:val="24"/>
      <w:u w:val="single"/>
      <w:lang w:val="ca-ES"/>
    </w:rPr>
  </w:style>
  <w:style w:type="paragraph" w:styleId="NormalWeb">
    <w:name w:val="Normal (Web)"/>
    <w:basedOn w:val="Normal"/>
    <w:rsid w:val="00952ADA"/>
    <w:pPr>
      <w:spacing w:before="100" w:beforeAutospacing="1" w:after="100" w:afterAutospacing="1" w:line="240" w:lineRule="auto"/>
    </w:pPr>
    <w:rPr>
      <w:rFonts w:ascii="Times New Roman" w:hAnsi="Times New Roman"/>
      <w:color w:val="000000"/>
      <w:sz w:val="24"/>
      <w:szCs w:val="24"/>
    </w:rPr>
  </w:style>
  <w:style w:type="paragraph" w:styleId="Textoindependiente2">
    <w:name w:val="Body Text 2"/>
    <w:basedOn w:val="Normal"/>
    <w:link w:val="Textoindependiente2Car"/>
    <w:uiPriority w:val="99"/>
    <w:semiHidden/>
    <w:unhideWhenUsed/>
    <w:rsid w:val="002839E6"/>
    <w:pPr>
      <w:spacing w:after="120" w:line="480" w:lineRule="auto"/>
    </w:pPr>
  </w:style>
  <w:style w:type="character" w:customStyle="1" w:styleId="Textoindependiente2Car">
    <w:name w:val="Texto independiente 2 Car"/>
    <w:basedOn w:val="Fuentedeprrafopredeter"/>
    <w:link w:val="Textoindependiente2"/>
    <w:uiPriority w:val="99"/>
    <w:semiHidden/>
    <w:rsid w:val="002839E6"/>
    <w:rPr>
      <w:sz w:val="22"/>
      <w:szCs w:val="22"/>
    </w:rPr>
  </w:style>
  <w:style w:type="character" w:styleId="nfasis">
    <w:name w:val="Emphasis"/>
    <w:basedOn w:val="Fuentedeprrafopredeter"/>
    <w:qFormat/>
    <w:rsid w:val="00C802A9"/>
    <w:rPr>
      <w:i/>
      <w:iCs/>
    </w:rPr>
  </w:style>
  <w:style w:type="paragraph" w:customStyle="1" w:styleId="Default">
    <w:name w:val="Default"/>
    <w:rsid w:val="00D300E1"/>
    <w:pPr>
      <w:autoSpaceDE w:val="0"/>
      <w:autoSpaceDN w:val="0"/>
      <w:adjustRightInd w:val="0"/>
    </w:pPr>
    <w:rPr>
      <w:rFonts w:ascii="Arial" w:hAnsi="Arial" w:cs="Arial"/>
      <w:color w:val="000000"/>
      <w:sz w:val="24"/>
      <w:szCs w:val="24"/>
    </w:rPr>
  </w:style>
  <w:style w:type="paragraph" w:styleId="Sinespaciado">
    <w:name w:val="No Spacing"/>
    <w:uiPriority w:val="1"/>
    <w:qFormat/>
    <w:rsid w:val="00FE4266"/>
    <w:rPr>
      <w:rFonts w:eastAsia="Calibri"/>
      <w:sz w:val="22"/>
      <w:szCs w:val="22"/>
      <w:lang w:val="ca-ES" w:eastAsia="en-US"/>
    </w:rPr>
  </w:style>
</w:styles>
</file>

<file path=word/webSettings.xml><?xml version="1.0" encoding="utf-8"?>
<w:webSettings xmlns:r="http://schemas.openxmlformats.org/officeDocument/2006/relationships" xmlns:w="http://schemas.openxmlformats.org/wordprocessingml/2006/main">
  <w:divs>
    <w:div w:id="1467744531">
      <w:bodyDiv w:val="1"/>
      <w:marLeft w:val="0"/>
      <w:marRight w:val="0"/>
      <w:marTop w:val="0"/>
      <w:marBottom w:val="0"/>
      <w:divBdr>
        <w:top w:val="none" w:sz="0" w:space="0" w:color="auto"/>
        <w:left w:val="none" w:sz="0" w:space="0" w:color="auto"/>
        <w:bottom w:val="none" w:sz="0" w:space="0" w:color="auto"/>
        <w:right w:val="none" w:sz="0" w:space="0" w:color="auto"/>
      </w:divBdr>
    </w:div>
    <w:div w:id="186640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1522</Words>
  <Characters>8373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Ajuntament</Company>
  <LinksUpToDate>false</LinksUpToDate>
  <CharactersWithSpaces>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mestarellas</dc:creator>
  <cp:lastModifiedBy>emassanet</cp:lastModifiedBy>
  <cp:revision>8</cp:revision>
  <cp:lastPrinted>2019-07-23T08:27:00Z</cp:lastPrinted>
  <dcterms:created xsi:type="dcterms:W3CDTF">2019-07-23T09:53:00Z</dcterms:created>
  <dcterms:modified xsi:type="dcterms:W3CDTF">2023-12-04T08:23:00Z</dcterms:modified>
</cp:coreProperties>
</file>